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AFADE" w14:textId="77777777" w:rsidR="00BB1877" w:rsidRDefault="00BB1877" w:rsidP="00BB1877">
      <w:pPr>
        <w:pStyle w:val="Title"/>
      </w:pPr>
    </w:p>
    <w:p w14:paraId="1A09079E" w14:textId="77777777" w:rsidR="00BB1877" w:rsidRDefault="00BB1877" w:rsidP="00BB1877">
      <w:pPr>
        <w:pStyle w:val="Title"/>
      </w:pPr>
      <w:r w:rsidRPr="00F72584">
        <w:t xml:space="preserve">WMATA – Request for Information (RFI) </w:t>
      </w:r>
    </w:p>
    <w:p w14:paraId="58DFBAAB" w14:textId="0ED64123" w:rsidR="00BB1877" w:rsidRDefault="00BB1877" w:rsidP="00BB1877">
      <w:pPr>
        <w:spacing w:line="240" w:lineRule="auto"/>
        <w:jc w:val="center"/>
      </w:pPr>
      <w:r>
        <w:rPr>
          <w:rStyle w:val="Emphasis"/>
        </w:rPr>
        <w:t>Wayside Work Planning System</w:t>
      </w:r>
    </w:p>
    <w:p w14:paraId="3C56BD50" w14:textId="77777777" w:rsidR="00BB1877" w:rsidRDefault="00BB1877" w:rsidP="006B4E20">
      <w:pPr>
        <w:pStyle w:val="Heading1"/>
        <w:numPr>
          <w:ilvl w:val="0"/>
          <w:numId w:val="0"/>
        </w:numPr>
        <w:shd w:val="clear" w:color="auto" w:fill="auto"/>
        <w:ind w:left="360" w:hanging="360"/>
      </w:pPr>
    </w:p>
    <w:p w14:paraId="1FB73EC4" w14:textId="3D8720FC" w:rsidR="005C431B" w:rsidRPr="0085158D" w:rsidRDefault="006B4E20" w:rsidP="006B4E20">
      <w:pPr>
        <w:pStyle w:val="Heading1"/>
        <w:numPr>
          <w:ilvl w:val="0"/>
          <w:numId w:val="0"/>
        </w:numPr>
        <w:shd w:val="clear" w:color="auto" w:fill="auto"/>
        <w:ind w:left="360" w:hanging="360"/>
      </w:pPr>
      <w:r>
        <w:t>Introduction</w:t>
      </w:r>
    </w:p>
    <w:p w14:paraId="53EF9E4C" w14:textId="4C8D872C" w:rsidR="0085158D" w:rsidRPr="0085158D" w:rsidRDefault="006B4E20" w:rsidP="006B4E20">
      <w:pPr>
        <w:shd w:val="clear" w:color="auto" w:fill="auto"/>
        <w:ind w:left="0"/>
      </w:pPr>
      <w:r>
        <w:t>This is an introduction to</w:t>
      </w:r>
      <w:r w:rsidR="009479AF">
        <w:t xml:space="preserve"> </w:t>
      </w:r>
      <w:r w:rsidR="00AB5764">
        <w:t xml:space="preserve">the </w:t>
      </w:r>
      <w:r w:rsidR="00BB1877">
        <w:t xml:space="preserve">technical aspects of the </w:t>
      </w:r>
      <w:r w:rsidR="009479AF">
        <w:t xml:space="preserve">Request for Information (RFI) </w:t>
      </w:r>
      <w:r w:rsidR="00AB5764">
        <w:t xml:space="preserve">starting on page 4 </w:t>
      </w:r>
      <w:r w:rsidR="0085158D" w:rsidRPr="0085158D">
        <w:t xml:space="preserve">regarding vendor capabilities in </w:t>
      </w:r>
      <w:r w:rsidR="00AE1B02">
        <w:t xml:space="preserve">developing and implementing a </w:t>
      </w:r>
      <w:r w:rsidR="00481E85">
        <w:t xml:space="preserve">total business solution for </w:t>
      </w:r>
      <w:r w:rsidR="00AE1B02">
        <w:t xml:space="preserve">Washington Metropolitan Area Transit Authority (WMATA) Metrorail wayside work planning, </w:t>
      </w:r>
      <w:r w:rsidR="0085158D" w:rsidRPr="0085158D">
        <w:t>scheduling</w:t>
      </w:r>
      <w:r w:rsidR="00AE1B02">
        <w:t>, and execution</w:t>
      </w:r>
      <w:r w:rsidR="0085158D" w:rsidRPr="0085158D">
        <w:t xml:space="preserve"> system. WMATA is seeking solutions </w:t>
      </w:r>
      <w:r w:rsidR="00AE1B02">
        <w:t>for its e</w:t>
      </w:r>
      <w:r w:rsidR="0085158D" w:rsidRPr="0085158D">
        <w:t xml:space="preserve">nterprise-wide </w:t>
      </w:r>
      <w:r w:rsidR="00AE1B02">
        <w:t>system for wayside work</w:t>
      </w:r>
      <w:r w:rsidR="0085158D" w:rsidRPr="0085158D">
        <w:t xml:space="preserve">. WMATA’s primary objectives in pursuing this outsourcing is to </w:t>
      </w:r>
      <w:r w:rsidR="00AE1B02">
        <w:t xml:space="preserve">benefit from </w:t>
      </w:r>
      <w:r w:rsidR="0085158D" w:rsidRPr="0085158D">
        <w:t xml:space="preserve">the vendor's experience in designing, implementing, and supporting various planning and scheduling systems for maintenance and capital work on fixed, linear assets. </w:t>
      </w:r>
      <w:r w:rsidR="00AE1B02">
        <w:t xml:space="preserve">Additionally, WMATA seeks to capitalize </w:t>
      </w:r>
      <w:r w:rsidR="00AE1B02" w:rsidRPr="0085158D">
        <w:t xml:space="preserve">on existing software solutions that can be modified to support </w:t>
      </w:r>
      <w:r w:rsidR="00AE1B02">
        <w:t>its</w:t>
      </w:r>
      <w:r w:rsidR="00AE1B02" w:rsidRPr="0085158D">
        <w:t xml:space="preserve"> </w:t>
      </w:r>
      <w:r w:rsidR="00AE1B02">
        <w:t xml:space="preserve">needs. </w:t>
      </w:r>
    </w:p>
    <w:p w14:paraId="3696EA26" w14:textId="6A66212A" w:rsidR="00255984" w:rsidRDefault="0085158D" w:rsidP="006B4E20">
      <w:pPr>
        <w:shd w:val="clear" w:color="auto" w:fill="auto"/>
        <w:ind w:left="0"/>
      </w:pPr>
      <w:r w:rsidRPr="00392AE1">
        <w:t xml:space="preserve">The </w:t>
      </w:r>
      <w:r w:rsidRPr="0085158D">
        <w:t>purpose of this RFI is to solicit information that will enable WMATA to determine industry participation in response to the release of a possible future Request for Proposal (RFP).</w:t>
      </w:r>
      <w:r w:rsidR="00255984">
        <w:t xml:space="preserve"> This RFI will be posted online at </w:t>
      </w:r>
      <w:hyperlink r:id="rId11" w:history="1">
        <w:r w:rsidR="00255984" w:rsidRPr="00E57A85">
          <w:rPr>
            <w:rStyle w:val="Hyperlink"/>
          </w:rPr>
          <w:t>https://www.wmata.com/Business/procurement/solicitations/active-procurement-opportunities.cfm</w:t>
        </w:r>
      </w:hyperlink>
      <w:r w:rsidR="00255984">
        <w:t xml:space="preserve"> and Federal Business Opportunities </w:t>
      </w:r>
      <w:hyperlink r:id="rId12" w:history="1">
        <w:r w:rsidR="00255984" w:rsidRPr="00E57A85">
          <w:rPr>
            <w:rStyle w:val="Hyperlink"/>
          </w:rPr>
          <w:t>www.fbo.gov</w:t>
        </w:r>
      </w:hyperlink>
      <w:r w:rsidR="00255984">
        <w:t>.</w:t>
      </w:r>
    </w:p>
    <w:p w14:paraId="3F1EE94B" w14:textId="2BAB328A" w:rsidR="0085158D" w:rsidRPr="0085158D" w:rsidRDefault="00AE1B02" w:rsidP="006B4E20">
      <w:pPr>
        <w:shd w:val="clear" w:color="auto" w:fill="auto"/>
        <w:ind w:left="0"/>
        <w:rPr>
          <w:rStyle w:val="Emphasis"/>
        </w:rPr>
      </w:pPr>
      <w:r>
        <w:rPr>
          <w:rStyle w:val="Emphasis"/>
        </w:rPr>
        <w:t xml:space="preserve">This is an RFI </w:t>
      </w:r>
      <w:r w:rsidR="0085158D" w:rsidRPr="0085158D">
        <w:rPr>
          <w:rStyle w:val="Emphasis"/>
        </w:rPr>
        <w:t xml:space="preserve">only and </w:t>
      </w:r>
      <w:r w:rsidR="00266B19">
        <w:rPr>
          <w:rStyle w:val="Emphasis"/>
        </w:rPr>
        <w:t xml:space="preserve">a vendor’s </w:t>
      </w:r>
      <w:r w:rsidR="0085158D" w:rsidRPr="0085158D">
        <w:rPr>
          <w:rStyle w:val="Emphasis"/>
        </w:rPr>
        <w:t xml:space="preserve">response is not an offer. This </w:t>
      </w:r>
      <w:r>
        <w:rPr>
          <w:rStyle w:val="Emphasis"/>
        </w:rPr>
        <w:t>RFI</w:t>
      </w:r>
      <w:r w:rsidR="0085158D" w:rsidRPr="0085158D">
        <w:rPr>
          <w:rStyle w:val="Emphasis"/>
        </w:rPr>
        <w:t xml:space="preserve"> does not commit WMATA to any incurred costs in preparation of any submission to this notice, or to contract for services and it is issued for WMATA </w:t>
      </w:r>
      <w:r>
        <w:rPr>
          <w:rStyle w:val="Emphasis"/>
        </w:rPr>
        <w:t>m</w:t>
      </w:r>
      <w:r w:rsidR="0085158D" w:rsidRPr="0085158D">
        <w:rPr>
          <w:rStyle w:val="Emphasis"/>
        </w:rPr>
        <w:t xml:space="preserve">arket </w:t>
      </w:r>
      <w:r>
        <w:rPr>
          <w:rStyle w:val="Emphasis"/>
        </w:rPr>
        <w:t>r</w:t>
      </w:r>
      <w:r w:rsidR="0085158D" w:rsidRPr="0085158D">
        <w:rPr>
          <w:rStyle w:val="Emphasis"/>
        </w:rPr>
        <w:t>esearch purposes only</w:t>
      </w:r>
      <w:r w:rsidR="00266B19">
        <w:rPr>
          <w:rStyle w:val="Emphasis"/>
        </w:rPr>
        <w:t>.</w:t>
      </w:r>
      <w:r w:rsidR="0085158D" w:rsidRPr="0085158D">
        <w:rPr>
          <w:rStyle w:val="Emphasis"/>
        </w:rPr>
        <w:t xml:space="preserve"> </w:t>
      </w:r>
    </w:p>
    <w:p w14:paraId="1FE8A635" w14:textId="28B91A14" w:rsidR="0085158D" w:rsidRDefault="006B4E20" w:rsidP="006B4E20">
      <w:pPr>
        <w:pStyle w:val="Heading1"/>
        <w:numPr>
          <w:ilvl w:val="0"/>
          <w:numId w:val="0"/>
        </w:numPr>
        <w:shd w:val="clear" w:color="auto" w:fill="auto"/>
        <w:ind w:left="360" w:hanging="360"/>
      </w:pPr>
      <w:r>
        <w:t>Instructions</w:t>
      </w:r>
      <w:r w:rsidR="0085158D">
        <w:t xml:space="preserve"> to Vendors </w:t>
      </w:r>
    </w:p>
    <w:p w14:paraId="3B3D0F6E" w14:textId="7232BDEB" w:rsidR="0085158D" w:rsidRDefault="00DB1FB6" w:rsidP="006B4E20">
      <w:pPr>
        <w:shd w:val="clear" w:color="auto" w:fill="auto"/>
        <w:ind w:left="0"/>
      </w:pPr>
      <w:r>
        <w:t>This is an RFI</w:t>
      </w:r>
      <w:r w:rsidR="00AB5764">
        <w:t>.  No costs</w:t>
      </w:r>
      <w:r w:rsidR="0085158D">
        <w:t xml:space="preserve"> associated with your response shall be charged to WMATA for any reason. This document shall not be construed as a request or authorization to perform work at WMATA’s expense. Any work performed by a vendor will be at the vendor's own discretion and expense. This RFI does not represent a commitment to purchase or obligates WMATA in any manner. Submission of a response constitutes an acknowledgement that the vendor has read and agrees to be bound by such terms.</w:t>
      </w:r>
    </w:p>
    <w:p w14:paraId="3085B013" w14:textId="0347200D" w:rsidR="0085158D" w:rsidRDefault="0085158D" w:rsidP="006B4E20">
      <w:pPr>
        <w:shd w:val="clear" w:color="auto" w:fill="auto"/>
        <w:ind w:left="0"/>
      </w:pPr>
      <w:r>
        <w:t xml:space="preserve">WMATA </w:t>
      </w:r>
      <w:r w:rsidR="00CB1FC0">
        <w:t>may</w:t>
      </w:r>
      <w:r>
        <w:t xml:space="preserve"> </w:t>
      </w:r>
      <w:r w:rsidR="00265CBB">
        <w:t xml:space="preserve">release </w:t>
      </w:r>
      <w:r>
        <w:t>a formal RFP for</w:t>
      </w:r>
      <w:r w:rsidR="008A33D2">
        <w:t xml:space="preserve"> the services described in this </w:t>
      </w:r>
      <w:r>
        <w:t xml:space="preserve">document prior to the end of </w:t>
      </w:r>
      <w:r w:rsidRPr="00255984">
        <w:t>December 2018</w:t>
      </w:r>
      <w:r>
        <w:t>. There is no guarantee that WMATA will publish an RFP</w:t>
      </w:r>
      <w:r w:rsidR="00CB1FC0">
        <w:t>.</w:t>
      </w:r>
      <w:r>
        <w:t xml:space="preserve"> If published, the RFP will be </w:t>
      </w:r>
      <w:r w:rsidR="00265CBB">
        <w:t>publicly advertised</w:t>
      </w:r>
      <w:r w:rsidR="00CB1FC0">
        <w:t xml:space="preserve"> on </w:t>
      </w:r>
      <w:hyperlink r:id="rId13" w:history="1">
        <w:r w:rsidR="00266B19" w:rsidRPr="00E57A85">
          <w:rPr>
            <w:rStyle w:val="Hyperlink"/>
          </w:rPr>
          <w:t>www.wmata.com</w:t>
        </w:r>
      </w:hyperlink>
      <w:r w:rsidR="00266B19">
        <w:t xml:space="preserve"> </w:t>
      </w:r>
      <w:r w:rsidR="00CB1FC0">
        <w:t xml:space="preserve">and </w:t>
      </w:r>
      <w:hyperlink r:id="rId14" w:history="1">
        <w:r w:rsidR="00CB1FC0" w:rsidRPr="00E57A85">
          <w:rPr>
            <w:rStyle w:val="Hyperlink"/>
          </w:rPr>
          <w:t>www.fbo.gov</w:t>
        </w:r>
      </w:hyperlink>
      <w:r w:rsidR="00CB1FC0">
        <w:t>, and sent to vendors</w:t>
      </w:r>
      <w:r w:rsidR="00266B19">
        <w:t xml:space="preserve"> that have responded to this RFI</w:t>
      </w:r>
      <w:r>
        <w:t xml:space="preserve">. The information contained in this RFI is provided based upon the information gathered and/or known at this time. There are no guarantees as to the accuracy of this information. </w:t>
      </w:r>
    </w:p>
    <w:p w14:paraId="20107102" w14:textId="77777777" w:rsidR="00F57A3C" w:rsidRDefault="00F57A3C" w:rsidP="006B4E20">
      <w:pPr>
        <w:shd w:val="clear" w:color="auto" w:fill="auto"/>
        <w:ind w:left="0"/>
      </w:pPr>
    </w:p>
    <w:p w14:paraId="31CC1DFD" w14:textId="77777777" w:rsidR="00F57A3C" w:rsidRDefault="00F57A3C" w:rsidP="006B4E20">
      <w:pPr>
        <w:shd w:val="clear" w:color="auto" w:fill="auto"/>
        <w:ind w:left="0"/>
      </w:pPr>
    </w:p>
    <w:p w14:paraId="5D426C23" w14:textId="77777777" w:rsidR="00F57A3C" w:rsidRDefault="00F57A3C" w:rsidP="006B4E20">
      <w:pPr>
        <w:pStyle w:val="Heading2"/>
        <w:shd w:val="clear" w:color="auto" w:fill="auto"/>
        <w:ind w:left="0"/>
      </w:pPr>
    </w:p>
    <w:p w14:paraId="13C09CD3" w14:textId="0409433C" w:rsidR="0085158D" w:rsidRPr="00AE1B02" w:rsidRDefault="0085158D" w:rsidP="006B4E20">
      <w:pPr>
        <w:pStyle w:val="Heading2"/>
        <w:shd w:val="clear" w:color="auto" w:fill="auto"/>
        <w:ind w:left="0"/>
      </w:pPr>
      <w:r w:rsidRPr="00AE1B02">
        <w:t xml:space="preserve">Point of Contact </w:t>
      </w:r>
    </w:p>
    <w:p w14:paraId="5F4D0EE9" w14:textId="790F7030" w:rsidR="0085158D" w:rsidRPr="00AE1B02" w:rsidRDefault="0085158D" w:rsidP="006B4E20">
      <w:pPr>
        <w:shd w:val="clear" w:color="auto" w:fill="auto"/>
        <w:spacing w:before="150" w:after="150" w:line="240" w:lineRule="auto"/>
        <w:ind w:left="0"/>
        <w:rPr>
          <w:rFonts w:eastAsia="Times New Roman" w:cs="Times New Roman"/>
        </w:rPr>
      </w:pPr>
      <w:r w:rsidRPr="00AE1B02">
        <w:rPr>
          <w:rFonts w:eastAsia="Times New Roman" w:cs="Times New Roman"/>
        </w:rPr>
        <w:t>All communication with WMATA must be directed to the single Point of Cont</w:t>
      </w:r>
      <w:r w:rsidR="00266B19">
        <w:rPr>
          <w:rFonts w:eastAsia="Times New Roman" w:cs="Times New Roman"/>
        </w:rPr>
        <w:t>act for this project</w:t>
      </w:r>
      <w:r w:rsidRPr="00AE1B02">
        <w:rPr>
          <w:rFonts w:eastAsia="Times New Roman" w:cs="Times New Roman"/>
        </w:rPr>
        <w:t>:</w:t>
      </w:r>
    </w:p>
    <w:p w14:paraId="2A41ECB1" w14:textId="1368AE59" w:rsidR="0085158D" w:rsidRPr="00266B19" w:rsidRDefault="00255984" w:rsidP="006B4E20">
      <w:pPr>
        <w:shd w:val="clear" w:color="auto" w:fill="auto"/>
        <w:spacing w:after="0" w:line="240" w:lineRule="auto"/>
        <w:ind w:left="0"/>
        <w:rPr>
          <w:rFonts w:eastAsia="Times New Roman" w:cs="Times New Roman"/>
          <w:b/>
        </w:rPr>
      </w:pPr>
      <w:r w:rsidRPr="00266B19">
        <w:rPr>
          <w:rFonts w:eastAsia="Times New Roman" w:cs="Times New Roman"/>
          <w:b/>
        </w:rPr>
        <w:t>Ka</w:t>
      </w:r>
      <w:r w:rsidR="00266B19">
        <w:rPr>
          <w:rFonts w:eastAsia="Times New Roman" w:cs="Times New Roman"/>
          <w:b/>
        </w:rPr>
        <w:t>tie</w:t>
      </w:r>
      <w:r w:rsidRPr="00266B19">
        <w:rPr>
          <w:rFonts w:eastAsia="Times New Roman" w:cs="Times New Roman"/>
          <w:b/>
        </w:rPr>
        <w:t xml:space="preserve"> Frost</w:t>
      </w:r>
    </w:p>
    <w:p w14:paraId="799120A1" w14:textId="7C5C3608" w:rsidR="006B4E20" w:rsidRDefault="00255984" w:rsidP="006B4E20">
      <w:pPr>
        <w:shd w:val="clear" w:color="auto" w:fill="auto"/>
        <w:spacing w:after="0" w:line="240" w:lineRule="auto"/>
        <w:ind w:left="0"/>
        <w:rPr>
          <w:rFonts w:eastAsia="Times New Roman" w:cs="Times New Roman"/>
        </w:rPr>
      </w:pPr>
      <w:r>
        <w:rPr>
          <w:rFonts w:eastAsia="Times New Roman" w:cs="Times New Roman"/>
        </w:rPr>
        <w:t>Manager</w:t>
      </w:r>
      <w:r w:rsidR="006B4E20" w:rsidRPr="006B4E20">
        <w:rPr>
          <w:rFonts w:eastAsia="Times New Roman" w:cs="Times New Roman"/>
        </w:rPr>
        <w:t>, Strategic Initiatives</w:t>
      </w:r>
    </w:p>
    <w:p w14:paraId="3D3127AA" w14:textId="6C7447B9" w:rsidR="0085158D" w:rsidRPr="006B4E20" w:rsidRDefault="0085158D" w:rsidP="006B4E20">
      <w:pPr>
        <w:shd w:val="clear" w:color="auto" w:fill="auto"/>
        <w:spacing w:after="0" w:line="240" w:lineRule="auto"/>
        <w:ind w:left="0"/>
        <w:rPr>
          <w:rFonts w:eastAsia="Times New Roman" w:cs="Times New Roman"/>
        </w:rPr>
      </w:pPr>
      <w:r w:rsidRPr="006B4E20">
        <w:rPr>
          <w:rFonts w:eastAsia="Times New Roman" w:cs="Times New Roman"/>
        </w:rPr>
        <w:lastRenderedPageBreak/>
        <w:t>600 5</w:t>
      </w:r>
      <w:r w:rsidRPr="006B4E20">
        <w:rPr>
          <w:rFonts w:eastAsia="Times New Roman" w:cs="Times New Roman"/>
          <w:vertAlign w:val="superscript"/>
        </w:rPr>
        <w:t>th</w:t>
      </w:r>
      <w:r w:rsidRPr="006B4E20">
        <w:rPr>
          <w:rFonts w:eastAsia="Times New Roman" w:cs="Times New Roman"/>
        </w:rPr>
        <w:t xml:space="preserve"> Street, NW</w:t>
      </w:r>
      <w:r w:rsidR="00266B19">
        <w:rPr>
          <w:rFonts w:eastAsia="Times New Roman" w:cs="Times New Roman"/>
        </w:rPr>
        <w:t>, Rm 5G-05</w:t>
      </w:r>
    </w:p>
    <w:p w14:paraId="21CB814C" w14:textId="77777777" w:rsidR="0085158D" w:rsidRPr="006B4E20" w:rsidRDefault="0085158D" w:rsidP="006B4E20">
      <w:pPr>
        <w:shd w:val="clear" w:color="auto" w:fill="auto"/>
        <w:spacing w:after="0" w:line="240" w:lineRule="auto"/>
        <w:ind w:left="0"/>
        <w:rPr>
          <w:rFonts w:eastAsia="Times New Roman" w:cs="Times New Roman"/>
        </w:rPr>
      </w:pPr>
      <w:r w:rsidRPr="006B4E20">
        <w:rPr>
          <w:rFonts w:eastAsia="Times New Roman" w:cs="Times New Roman"/>
          <w:noProof/>
        </w:rPr>
        <w:t>Washington</w:t>
      </w:r>
      <w:r w:rsidRPr="006B4E20">
        <w:rPr>
          <w:rFonts w:eastAsia="Times New Roman" w:cs="Times New Roman"/>
        </w:rPr>
        <w:t xml:space="preserve"> DC 20001</w:t>
      </w:r>
    </w:p>
    <w:p w14:paraId="172C009A" w14:textId="0AF31C49" w:rsidR="0085158D" w:rsidRPr="00AE1B02" w:rsidRDefault="00F57A3C" w:rsidP="006B4E20">
      <w:pPr>
        <w:shd w:val="clear" w:color="auto" w:fill="auto"/>
        <w:spacing w:after="0" w:line="240" w:lineRule="auto"/>
        <w:ind w:left="0"/>
        <w:rPr>
          <w:rFonts w:eastAsia="Times New Roman" w:cs="Times New Roman"/>
        </w:rPr>
      </w:pPr>
      <w:hyperlink r:id="rId15" w:history="1">
        <w:r w:rsidR="00266B19" w:rsidRPr="00E57A85">
          <w:rPr>
            <w:rStyle w:val="Hyperlink"/>
            <w:rFonts w:eastAsia="Times New Roman" w:cs="Times New Roman"/>
          </w:rPr>
          <w:t>kfrost1@wmata.com</w:t>
        </w:r>
      </w:hyperlink>
    </w:p>
    <w:p w14:paraId="0E1FCC12" w14:textId="77777777" w:rsidR="0085158D" w:rsidRDefault="0085158D" w:rsidP="001E4D74">
      <w:pPr>
        <w:shd w:val="clear" w:color="auto" w:fill="auto"/>
        <w:spacing w:after="0" w:line="240" w:lineRule="auto"/>
        <w:rPr>
          <w:rFonts w:eastAsia="Times New Roman" w:cs="Times New Roman"/>
          <w:color w:val="333333"/>
        </w:rPr>
      </w:pPr>
    </w:p>
    <w:p w14:paraId="716B1AF3" w14:textId="77777777" w:rsidR="00266B19" w:rsidRDefault="00266B19" w:rsidP="006B4E20">
      <w:pPr>
        <w:pStyle w:val="Heading2"/>
        <w:shd w:val="clear" w:color="auto" w:fill="auto"/>
        <w:ind w:left="0"/>
      </w:pPr>
    </w:p>
    <w:p w14:paraId="2BD80FA7" w14:textId="627A4460" w:rsidR="001E4D74" w:rsidRDefault="006B4E20" w:rsidP="006B4E20">
      <w:pPr>
        <w:pStyle w:val="Heading2"/>
        <w:shd w:val="clear" w:color="auto" w:fill="auto"/>
        <w:ind w:left="0"/>
      </w:pPr>
      <w:r>
        <w:t>Vendor Questions</w:t>
      </w:r>
    </w:p>
    <w:p w14:paraId="3B783159" w14:textId="34F5C986" w:rsidR="001E4D74" w:rsidRDefault="00EE36F5" w:rsidP="006B4E20">
      <w:pPr>
        <w:ind w:left="0"/>
      </w:pPr>
      <w:r>
        <w:t xml:space="preserve">All interested parties may submit </w:t>
      </w:r>
      <w:r w:rsidR="001E4D74">
        <w:t>questions</w:t>
      </w:r>
      <w:r>
        <w:t xml:space="preserve"> </w:t>
      </w:r>
      <w:r w:rsidR="001E4D74">
        <w:t xml:space="preserve">to WMATA by </w:t>
      </w:r>
      <w:r w:rsidR="006B4E20" w:rsidRPr="006B4E20">
        <w:rPr>
          <w:b/>
          <w:u w:val="single"/>
        </w:rPr>
        <w:t>March 14</w:t>
      </w:r>
      <w:r w:rsidR="006B4E20" w:rsidRPr="006B4E20">
        <w:rPr>
          <w:b/>
          <w:u w:val="single"/>
          <w:vertAlign w:val="superscript"/>
        </w:rPr>
        <w:t>th</w:t>
      </w:r>
      <w:r w:rsidR="006B4E20" w:rsidRPr="006B4E20">
        <w:rPr>
          <w:b/>
          <w:u w:val="single"/>
        </w:rPr>
        <w:t xml:space="preserve"> 2018</w:t>
      </w:r>
      <w:r w:rsidR="006B4E20">
        <w:t xml:space="preserve">. </w:t>
      </w:r>
      <w:r w:rsidR="001E4D74">
        <w:t>WMATA wi</w:t>
      </w:r>
      <w:r>
        <w:t>ll respond to all questions in a single document</w:t>
      </w:r>
      <w:r w:rsidR="00255984">
        <w:t>, post it online, and</w:t>
      </w:r>
      <w:r>
        <w:t xml:space="preserve"> distribute the response to all parties that submitted at least one question</w:t>
      </w:r>
      <w:r w:rsidR="00255984">
        <w:t xml:space="preserve"> </w:t>
      </w:r>
      <w:r w:rsidR="0046389F">
        <w:t xml:space="preserve">by </w:t>
      </w:r>
      <w:r w:rsidR="00255984" w:rsidRPr="00255984">
        <w:rPr>
          <w:b/>
          <w:u w:val="single"/>
        </w:rPr>
        <w:t xml:space="preserve">March </w:t>
      </w:r>
      <w:r w:rsidR="00255984">
        <w:rPr>
          <w:b/>
          <w:u w:val="single"/>
        </w:rPr>
        <w:t>20</w:t>
      </w:r>
      <w:r w:rsidR="00255984" w:rsidRPr="00255984">
        <w:rPr>
          <w:b/>
          <w:u w:val="single"/>
          <w:vertAlign w:val="superscript"/>
        </w:rPr>
        <w:t>th</w:t>
      </w:r>
      <w:r w:rsidR="00255984" w:rsidRPr="00255984">
        <w:rPr>
          <w:b/>
          <w:u w:val="single"/>
        </w:rPr>
        <w:t xml:space="preserve"> 2018</w:t>
      </w:r>
      <w:r w:rsidR="00255984">
        <w:t>.</w:t>
      </w:r>
    </w:p>
    <w:p w14:paraId="7032F635" w14:textId="77777777" w:rsidR="00F57A3C" w:rsidRDefault="00F57A3C" w:rsidP="006B4E20">
      <w:pPr>
        <w:ind w:left="0"/>
      </w:pPr>
    </w:p>
    <w:p w14:paraId="4FF99AB1" w14:textId="0864E240" w:rsidR="0085158D" w:rsidRPr="007C7584" w:rsidRDefault="00F57A3C" w:rsidP="006B4E20">
      <w:pPr>
        <w:pStyle w:val="Heading2"/>
        <w:shd w:val="clear" w:color="auto" w:fill="auto"/>
        <w:ind w:left="0"/>
      </w:pPr>
      <w:r>
        <w:t>Vendor</w:t>
      </w:r>
      <w:r w:rsidR="0085158D">
        <w:t xml:space="preserve"> Responses</w:t>
      </w:r>
      <w:r w:rsidR="00AB5764">
        <w:t xml:space="preserve"> to the RFI</w:t>
      </w:r>
      <w:r w:rsidR="0085158D">
        <w:t xml:space="preserve"> </w:t>
      </w:r>
    </w:p>
    <w:p w14:paraId="35B061F3" w14:textId="1746942B" w:rsidR="0085158D" w:rsidRDefault="0085158D" w:rsidP="001E4D74">
      <w:pPr>
        <w:pStyle w:val="ListParagraph"/>
        <w:numPr>
          <w:ilvl w:val="0"/>
          <w:numId w:val="4"/>
        </w:numPr>
        <w:shd w:val="clear" w:color="auto" w:fill="auto"/>
        <w:ind w:left="1440"/>
        <w:contextualSpacing w:val="0"/>
      </w:pPr>
      <w:r>
        <w:t xml:space="preserve">A response must </w:t>
      </w:r>
      <w:r w:rsidR="00266B19">
        <w:t>be received</w:t>
      </w:r>
      <w:r>
        <w:t xml:space="preserve"> by </w:t>
      </w:r>
      <w:r w:rsidR="00CB1FC0" w:rsidRPr="00CB1FC0">
        <w:rPr>
          <w:b/>
          <w:u w:val="single"/>
        </w:rPr>
        <w:t>April 11</w:t>
      </w:r>
      <w:r w:rsidR="00CB1FC0" w:rsidRPr="00CB1FC0">
        <w:rPr>
          <w:b/>
          <w:u w:val="single"/>
          <w:vertAlign w:val="superscript"/>
        </w:rPr>
        <w:t>th</w:t>
      </w:r>
      <w:r w:rsidR="00CB1FC0" w:rsidRPr="00CB1FC0">
        <w:rPr>
          <w:b/>
          <w:u w:val="single"/>
        </w:rPr>
        <w:t xml:space="preserve"> 2018</w:t>
      </w:r>
      <w:r w:rsidR="00266B19" w:rsidRPr="00266B19">
        <w:rPr>
          <w:b/>
        </w:rPr>
        <w:t xml:space="preserve">, sent </w:t>
      </w:r>
      <w:r w:rsidR="00266B19">
        <w:rPr>
          <w:b/>
        </w:rPr>
        <w:t xml:space="preserve">by email </w:t>
      </w:r>
      <w:r w:rsidR="00266B19" w:rsidRPr="00266B19">
        <w:rPr>
          <w:b/>
        </w:rPr>
        <w:t>to the point of contact named above</w:t>
      </w:r>
      <w:r w:rsidR="00CB1FC0">
        <w:t xml:space="preserve">. </w:t>
      </w:r>
      <w:r>
        <w:t xml:space="preserve">The response shall include the RFI number and the POC name on the front of the package. </w:t>
      </w:r>
    </w:p>
    <w:p w14:paraId="4AAA8576" w14:textId="7C5546D6" w:rsidR="0085158D" w:rsidRDefault="00463C7A" w:rsidP="001E4D74">
      <w:pPr>
        <w:pStyle w:val="ListParagraph"/>
        <w:numPr>
          <w:ilvl w:val="0"/>
          <w:numId w:val="4"/>
        </w:numPr>
        <w:shd w:val="clear" w:color="auto" w:fill="auto"/>
        <w:ind w:left="1440"/>
      </w:pPr>
      <w:r>
        <w:t xml:space="preserve">The response should include </w:t>
      </w:r>
      <w:r w:rsidR="00CB1FC0">
        <w:t xml:space="preserve">two </w:t>
      </w:r>
      <w:r>
        <w:t>components.</w:t>
      </w:r>
      <w:r w:rsidR="00A672BB">
        <w:t xml:space="preserve"> </w:t>
      </w:r>
    </w:p>
    <w:p w14:paraId="0ACEE613" w14:textId="20C1C4D6" w:rsidR="0085158D" w:rsidRDefault="0085158D" w:rsidP="001E4D74">
      <w:pPr>
        <w:pStyle w:val="ListParagraph"/>
        <w:numPr>
          <w:ilvl w:val="2"/>
          <w:numId w:val="4"/>
        </w:numPr>
        <w:shd w:val="clear" w:color="auto" w:fill="auto"/>
      </w:pPr>
      <w:r>
        <w:t>Company Information</w:t>
      </w:r>
      <w:r w:rsidR="00463C7A">
        <w:t xml:space="preserve"> (See Appendix A as a template)</w:t>
      </w:r>
    </w:p>
    <w:p w14:paraId="6C0EFC8C" w14:textId="74D3FBA8" w:rsidR="00463C7A" w:rsidRDefault="00463C7A" w:rsidP="001E4D74">
      <w:pPr>
        <w:pStyle w:val="ListParagraph"/>
        <w:numPr>
          <w:ilvl w:val="2"/>
          <w:numId w:val="4"/>
        </w:numPr>
        <w:shd w:val="clear" w:color="auto" w:fill="auto"/>
      </w:pPr>
      <w:r>
        <w:t>Technical Response</w:t>
      </w:r>
    </w:p>
    <w:p w14:paraId="32AB9598" w14:textId="5686CE9F" w:rsidR="0085158D" w:rsidRDefault="00230CC9" w:rsidP="001E4D74">
      <w:pPr>
        <w:shd w:val="clear" w:color="auto" w:fill="auto"/>
        <w:ind w:left="1440"/>
      </w:pPr>
      <w:r>
        <w:t>The</w:t>
      </w:r>
      <w:r w:rsidR="00265CBB">
        <w:t xml:space="preserve"> template</w:t>
      </w:r>
      <w:r w:rsidR="005D0202">
        <w:t xml:space="preserve"> </w:t>
      </w:r>
      <w:r>
        <w:t xml:space="preserve">provided for the Company Information </w:t>
      </w:r>
      <w:r w:rsidR="005D0202">
        <w:t xml:space="preserve">should serve as the first page of </w:t>
      </w:r>
      <w:r w:rsidR="00EE36F5">
        <w:t>the</w:t>
      </w:r>
      <w:r w:rsidR="005D0202">
        <w:t xml:space="preserve"> response. </w:t>
      </w:r>
      <w:r>
        <w:t xml:space="preserve">The Technical Response should respond to all </w:t>
      </w:r>
      <w:r w:rsidR="0085158D">
        <w:t xml:space="preserve">sections of this document as concisely as possible while providing all information necessary. </w:t>
      </w:r>
      <w:r w:rsidR="00462C6E">
        <w:t xml:space="preserve">Respondents </w:t>
      </w:r>
      <w:r w:rsidR="0050542C">
        <w:t xml:space="preserve">may respond to any and/or all sections of this RFI. Proposed solutions </w:t>
      </w:r>
      <w:r w:rsidR="0050542C" w:rsidRPr="0050542C">
        <w:rPr>
          <w:u w:val="single"/>
        </w:rPr>
        <w:t>do not</w:t>
      </w:r>
      <w:r w:rsidR="0050542C">
        <w:t xml:space="preserve"> need to respond to all sections, but responses should clearly identify sections or criteria their proposed solution does not address. </w:t>
      </w:r>
    </w:p>
    <w:p w14:paraId="5CDABF9B" w14:textId="7E1DBC0C" w:rsidR="00CB1FC0" w:rsidRDefault="00CB1FC0" w:rsidP="001E4D74">
      <w:pPr>
        <w:shd w:val="clear" w:color="auto" w:fill="auto"/>
        <w:ind w:left="1440"/>
      </w:pPr>
      <w:r>
        <w:t>As a guide, vendors are recommended to</w:t>
      </w:r>
      <w:r w:rsidRPr="006C2C34">
        <w:t xml:space="preserve"> limit </w:t>
      </w:r>
      <w:r>
        <w:t xml:space="preserve">the </w:t>
      </w:r>
      <w:r w:rsidRPr="006C2C34">
        <w:t>Technical Response component to twenty (20) pages, not including</w:t>
      </w:r>
      <w:r>
        <w:t xml:space="preserve"> t</w:t>
      </w:r>
      <w:r w:rsidR="00266B19">
        <w:t>he Company Information</w:t>
      </w:r>
      <w:r>
        <w:t>. S</w:t>
      </w:r>
      <w:r w:rsidRPr="0085158D">
        <w:t>uppleme</w:t>
      </w:r>
      <w:r w:rsidR="00266B19">
        <w:t xml:space="preserve">ntal materials may be provided </w:t>
      </w:r>
      <w:r w:rsidRPr="0085158D">
        <w:t>but</w:t>
      </w:r>
      <w:r w:rsidR="00266B19">
        <w:t>,</w:t>
      </w:r>
      <w:r w:rsidRPr="0085158D">
        <w:t xml:space="preserve"> for the purposes of this RFI, less is more.</w:t>
      </w:r>
    </w:p>
    <w:p w14:paraId="7B96AE59" w14:textId="2543E7E0" w:rsidR="0085158D" w:rsidRDefault="00CB1FC0" w:rsidP="001E4D74">
      <w:pPr>
        <w:pStyle w:val="ListParagraph"/>
        <w:numPr>
          <w:ilvl w:val="0"/>
          <w:numId w:val="4"/>
        </w:numPr>
        <w:shd w:val="clear" w:color="auto" w:fill="auto"/>
        <w:ind w:left="1440"/>
        <w:contextualSpacing w:val="0"/>
      </w:pPr>
      <w:r>
        <w:t>Per the Company i</w:t>
      </w:r>
      <w:r w:rsidR="00230CC9">
        <w:t>nformation template, r</w:t>
      </w:r>
      <w:r w:rsidR="0085158D">
        <w:t xml:space="preserve">esponses must </w:t>
      </w:r>
      <w:r>
        <w:t>agree to the statement</w:t>
      </w:r>
      <w:r w:rsidR="0085158D">
        <w:t xml:space="preserve"> that the vendor understands the requirements of the RFI and accepts </w:t>
      </w:r>
      <w:r w:rsidR="00AE7574">
        <w:t>the</w:t>
      </w:r>
      <w:r w:rsidR="0085158D">
        <w:t xml:space="preserve"> terms and conditions. </w:t>
      </w:r>
      <w:r w:rsidR="00EE36F5">
        <w:t>An authorized officer must sign t</w:t>
      </w:r>
      <w:r w:rsidR="0085158D">
        <w:t xml:space="preserve">he original response. The original </w:t>
      </w:r>
      <w:r w:rsidR="00265CBB">
        <w:t>response</w:t>
      </w:r>
      <w:r w:rsidR="0085158D">
        <w:t>, including all supplementary literature, must be forwarded to the point of contact</w:t>
      </w:r>
      <w:r w:rsidR="00070161">
        <w:t xml:space="preserve"> identified </w:t>
      </w:r>
      <w:r w:rsidR="00BB1877">
        <w:t>above.</w:t>
      </w:r>
    </w:p>
    <w:p w14:paraId="7652347B" w14:textId="56A147B1" w:rsidR="0085158D" w:rsidRDefault="00CB1FC0" w:rsidP="009479AF">
      <w:pPr>
        <w:pStyle w:val="ListParagraph"/>
        <w:numPr>
          <w:ilvl w:val="0"/>
          <w:numId w:val="4"/>
        </w:numPr>
        <w:shd w:val="clear" w:color="auto" w:fill="auto"/>
        <w:ind w:left="1440"/>
        <w:contextualSpacing w:val="0"/>
      </w:pPr>
      <w:bookmarkStart w:id="0" w:name="_GoBack"/>
      <w:bookmarkEnd w:id="0"/>
      <w:r>
        <w:t xml:space="preserve">Do not include any </w:t>
      </w:r>
      <w:r w:rsidR="0085158D" w:rsidRPr="0085158D">
        <w:t xml:space="preserve">confidential or proprietary </w:t>
      </w:r>
      <w:r>
        <w:t>information in the response.</w:t>
      </w:r>
      <w:r w:rsidR="009479AF">
        <w:t xml:space="preserve"> </w:t>
      </w:r>
      <w:r w:rsidR="0085158D">
        <w:t>All responses, once delivered, become the property of WMATA.</w:t>
      </w:r>
    </w:p>
    <w:p w14:paraId="6E1C4B1C" w14:textId="77777777" w:rsidR="00F57A3C" w:rsidRDefault="00F57A3C" w:rsidP="00F57A3C">
      <w:pPr>
        <w:shd w:val="clear" w:color="auto" w:fill="auto"/>
      </w:pPr>
    </w:p>
    <w:p w14:paraId="0174EAFE" w14:textId="7C8226A0" w:rsidR="00F72584" w:rsidRPr="00CB1FC0" w:rsidRDefault="00F72584" w:rsidP="00CB1FC0">
      <w:pPr>
        <w:shd w:val="clear" w:color="auto" w:fill="auto"/>
        <w:ind w:left="0"/>
        <w:rPr>
          <w:rStyle w:val="Emphasis"/>
          <w:b w:val="0"/>
        </w:rPr>
      </w:pPr>
      <w:bookmarkStart w:id="1" w:name="_Toc490135987"/>
      <w:r w:rsidRPr="00CB1FC0">
        <w:rPr>
          <w:rStyle w:val="Emphasis"/>
          <w:u w:val="single"/>
        </w:rPr>
        <w:lastRenderedPageBreak/>
        <w:t>Reservation of Rights</w:t>
      </w:r>
      <w:bookmarkEnd w:id="1"/>
    </w:p>
    <w:p w14:paraId="0C12F18B" w14:textId="1617CE0F" w:rsidR="00F72584" w:rsidRDefault="00F72584" w:rsidP="009479AF">
      <w:r>
        <w:t>WMATA reserves all rights (which rights shall be exercisable by WMATA in its sole discretion) available to it under applicable law, including without limitation, the following, with or without cause and with or without notice:</w:t>
      </w:r>
      <w:r w:rsidR="009479AF">
        <w:t xml:space="preserve"> t</w:t>
      </w:r>
      <w:r w:rsidR="00BB1877">
        <w:t>he right to cancel, withdraw,</w:t>
      </w:r>
      <w:r>
        <w:t xml:space="preserve"> postpone or extend the RFI in whole or in part at any time, without incurring</w:t>
      </w:r>
      <w:r w:rsidR="00CB1FC0">
        <w:t xml:space="preserve"> any obligations or liabilities</w:t>
      </w:r>
      <w:r w:rsidR="009479AF">
        <w:t xml:space="preserve">; the </w:t>
      </w:r>
      <w:r w:rsidR="00CB1FC0">
        <w:t>right to issue a new RFI</w:t>
      </w:r>
      <w:r w:rsidR="009479AF">
        <w:t>; t</w:t>
      </w:r>
      <w:r>
        <w:t>he right to modify all dat</w:t>
      </w:r>
      <w:r w:rsidR="00CB1FC0">
        <w:t>es set or projected in this RFI</w:t>
      </w:r>
      <w:r w:rsidR="009479AF">
        <w:t>; t</w:t>
      </w:r>
      <w:r>
        <w:t>he right to suspend and terminate</w:t>
      </w:r>
      <w:r w:rsidR="00CB1FC0">
        <w:t xml:space="preserve"> this RFI, at any time</w:t>
      </w:r>
      <w:r w:rsidR="009479AF">
        <w:t>; t</w:t>
      </w:r>
      <w:r>
        <w:t>he right to issue addenda, supplements</w:t>
      </w:r>
      <w:r w:rsidR="00CB1FC0">
        <w:t>, and modifications to this RFI</w:t>
      </w:r>
      <w:r w:rsidR="009479AF">
        <w:t>; t</w:t>
      </w:r>
      <w:r>
        <w:t>he right to permit submittal of addenda and supplements to data previously provided with any response to this RFI</w:t>
      </w:r>
      <w:r w:rsidR="009479AF">
        <w:t>.</w:t>
      </w:r>
      <w:r>
        <w:br w:type="page"/>
      </w:r>
    </w:p>
    <w:p w14:paraId="6C878A4F" w14:textId="77777777" w:rsidR="00BB1877" w:rsidRDefault="00F72584" w:rsidP="00F72584">
      <w:pPr>
        <w:pStyle w:val="Title"/>
      </w:pPr>
      <w:r w:rsidRPr="00F72584">
        <w:lastRenderedPageBreak/>
        <w:t>WMATA – Request for Information (RFI)</w:t>
      </w:r>
    </w:p>
    <w:p w14:paraId="4DC9113A" w14:textId="0A686132" w:rsidR="00F72584" w:rsidRDefault="00BB1877" w:rsidP="00BB1877">
      <w:pPr>
        <w:pStyle w:val="Title"/>
        <w:jc w:val="center"/>
      </w:pPr>
      <w:r>
        <w:t>(Technical Aspects)</w:t>
      </w:r>
    </w:p>
    <w:p w14:paraId="35A6AC99" w14:textId="61656EDD" w:rsidR="00F72584" w:rsidRPr="00F72584" w:rsidRDefault="00BB1877" w:rsidP="00BB1877">
      <w:pPr>
        <w:spacing w:line="240" w:lineRule="auto"/>
        <w:jc w:val="center"/>
        <w:rPr>
          <w:rStyle w:val="Emphasis"/>
        </w:rPr>
      </w:pPr>
      <w:r>
        <w:rPr>
          <w:rStyle w:val="Emphasis"/>
        </w:rPr>
        <w:t>W</w:t>
      </w:r>
      <w:r w:rsidR="00F72584">
        <w:rPr>
          <w:rStyle w:val="Emphasis"/>
        </w:rPr>
        <w:t>ayside Work Planning</w:t>
      </w:r>
      <w:r w:rsidR="004B5ABD">
        <w:rPr>
          <w:rStyle w:val="Emphasis"/>
        </w:rPr>
        <w:t xml:space="preserve"> </w:t>
      </w:r>
      <w:r w:rsidR="00F72584">
        <w:rPr>
          <w:rStyle w:val="Emphasis"/>
        </w:rPr>
        <w:t>System</w:t>
      </w:r>
    </w:p>
    <w:p w14:paraId="56382AD8" w14:textId="77777777" w:rsidR="00F72584" w:rsidRDefault="00F72584" w:rsidP="001E4D74">
      <w:pPr>
        <w:pStyle w:val="Heading1"/>
        <w:numPr>
          <w:ilvl w:val="0"/>
          <w:numId w:val="10"/>
        </w:numPr>
        <w:shd w:val="clear" w:color="auto" w:fill="auto"/>
      </w:pPr>
      <w:r>
        <w:t xml:space="preserve">Purpose </w:t>
      </w:r>
    </w:p>
    <w:p w14:paraId="62849CED" w14:textId="7866D3F5" w:rsidR="00CC6E64" w:rsidRDefault="00F72584" w:rsidP="00CC6E64">
      <w:pPr>
        <w:shd w:val="clear" w:color="auto" w:fill="auto"/>
      </w:pPr>
      <w:r w:rsidRPr="0001161B">
        <w:t xml:space="preserve">The purpose of this </w:t>
      </w:r>
      <w:r>
        <w:t>RFI</w:t>
      </w:r>
      <w:r w:rsidRPr="0001161B">
        <w:t xml:space="preserve"> is </w:t>
      </w:r>
      <w:r>
        <w:t xml:space="preserve">to conduct market research on </w:t>
      </w:r>
      <w:r w:rsidR="0016184C">
        <w:t xml:space="preserve">a new </w:t>
      </w:r>
      <w:r w:rsidR="00481E85" w:rsidRPr="00481E85">
        <w:t xml:space="preserve">total business solution </w:t>
      </w:r>
      <w:r w:rsidR="0016184C">
        <w:t xml:space="preserve">to plan, schedule, </w:t>
      </w:r>
      <w:r w:rsidR="004B5ABD">
        <w:t xml:space="preserve">finalize, </w:t>
      </w:r>
      <w:r w:rsidR="0016184C">
        <w:t xml:space="preserve">and execute </w:t>
      </w:r>
      <w:r w:rsidR="00D14DA3">
        <w:t xml:space="preserve">Metrorail </w:t>
      </w:r>
      <w:r>
        <w:t xml:space="preserve">wayside </w:t>
      </w:r>
      <w:r w:rsidR="0016184C">
        <w:t xml:space="preserve">work </w:t>
      </w:r>
      <w:r w:rsidR="004B5ABD">
        <w:t xml:space="preserve">and facilities work </w:t>
      </w:r>
      <w:r>
        <w:t xml:space="preserve">for the </w:t>
      </w:r>
      <w:r w:rsidRPr="00236B4E">
        <w:rPr>
          <w:rFonts w:eastAsia="Times New Roman" w:cstheme="minorHAnsi"/>
        </w:rPr>
        <w:t>Washington Metropolitan Area Transit Authority (WMATA)</w:t>
      </w:r>
      <w:r w:rsidR="00CC6E64">
        <w:t>.</w:t>
      </w:r>
    </w:p>
    <w:p w14:paraId="5FE13F3A" w14:textId="69B68248" w:rsidR="0050542C" w:rsidRDefault="00462C6E" w:rsidP="00CC6E64">
      <w:pPr>
        <w:shd w:val="clear" w:color="auto" w:fill="auto"/>
      </w:pPr>
      <w:r>
        <w:t>Respondents</w:t>
      </w:r>
      <w:r w:rsidR="0050542C">
        <w:t xml:space="preserve"> may respond to any and/or all of the sections of this RFI and meet any/all of the</w:t>
      </w:r>
      <w:r>
        <w:t xml:space="preserve"> established criteria. Respondent</w:t>
      </w:r>
      <w:r w:rsidR="0050542C">
        <w:t xml:space="preserve">s should </w:t>
      </w:r>
      <w:r w:rsidR="0050542C" w:rsidRPr="0050542C">
        <w:t>clearly identify sections or criteria their proposed solution does not address.</w:t>
      </w:r>
    </w:p>
    <w:p w14:paraId="75702C3A" w14:textId="14851721" w:rsidR="0016184C" w:rsidRDefault="00230CC9" w:rsidP="00CC6E64">
      <w:pPr>
        <w:shd w:val="clear" w:color="auto" w:fill="auto"/>
      </w:pPr>
      <w:r>
        <w:t>Technical Responses</w:t>
      </w:r>
      <w:r w:rsidR="0016184C">
        <w:t xml:space="preserve"> should include three sections:</w:t>
      </w:r>
    </w:p>
    <w:p w14:paraId="09CBD74E" w14:textId="0EE71F20" w:rsidR="0016184C" w:rsidRDefault="0016184C" w:rsidP="00AE1B02">
      <w:pPr>
        <w:pStyle w:val="ListParagraph"/>
        <w:numPr>
          <w:ilvl w:val="0"/>
          <w:numId w:val="24"/>
        </w:numPr>
        <w:shd w:val="clear" w:color="auto" w:fill="auto"/>
      </w:pPr>
      <w:r w:rsidRPr="0016184C">
        <w:rPr>
          <w:u w:val="single"/>
        </w:rPr>
        <w:t>Process:</w:t>
      </w:r>
      <w:r>
        <w:t xml:space="preserve"> A centralized process to plan, schedule, </w:t>
      </w:r>
      <w:r w:rsidR="004B5ABD">
        <w:t xml:space="preserve">finalize, </w:t>
      </w:r>
      <w:r>
        <w:t>and execute all work on the Metrorail right of way (ROW)</w:t>
      </w:r>
      <w:r w:rsidR="00462C6E">
        <w:t xml:space="preserve"> and at WMATA facilities</w:t>
      </w:r>
      <w:r>
        <w:t xml:space="preserve">. </w:t>
      </w:r>
      <w:r w:rsidR="00AE1B02" w:rsidRPr="00AE1B02">
        <w:t xml:space="preserve">The process should include a description </w:t>
      </w:r>
      <w:r w:rsidR="004B5ABD">
        <w:t xml:space="preserve">and/or depiction </w:t>
      </w:r>
      <w:r w:rsidR="00AE1B02" w:rsidRPr="00AE1B02">
        <w:t xml:space="preserve">of the full system from the initial </w:t>
      </w:r>
      <w:r w:rsidR="001F3397">
        <w:t>identification of work required</w:t>
      </w:r>
      <w:r w:rsidR="001F3397" w:rsidRPr="00AE1B02">
        <w:t xml:space="preserve"> </w:t>
      </w:r>
      <w:r w:rsidR="00AE1B02" w:rsidRPr="00AE1B02">
        <w:t xml:space="preserve">through execution. </w:t>
      </w:r>
    </w:p>
    <w:p w14:paraId="61674E19" w14:textId="1180F209" w:rsidR="0016184C" w:rsidRDefault="0016184C" w:rsidP="0016184C">
      <w:pPr>
        <w:pStyle w:val="ListParagraph"/>
        <w:numPr>
          <w:ilvl w:val="0"/>
          <w:numId w:val="24"/>
        </w:numPr>
        <w:shd w:val="clear" w:color="auto" w:fill="auto"/>
      </w:pPr>
      <w:r w:rsidRPr="0016184C">
        <w:rPr>
          <w:u w:val="single"/>
        </w:rPr>
        <w:t>Technology:</w:t>
      </w:r>
      <w:r w:rsidR="00A672BB">
        <w:t xml:space="preserve"> </w:t>
      </w:r>
      <w:r>
        <w:t xml:space="preserve">The technological elements (software systems, applications, etc.) that support the process. Together, the process and technology should enable WMATA to plan, schedule, </w:t>
      </w:r>
      <w:r w:rsidR="004B5ABD">
        <w:t xml:space="preserve">finalize, </w:t>
      </w:r>
      <w:r>
        <w:t xml:space="preserve">and execute </w:t>
      </w:r>
      <w:r w:rsidRPr="0016184C">
        <w:t>work dynamically with a range of lead times, taking into consideration WMATA’s available resources</w:t>
      </w:r>
      <w:r>
        <w:t xml:space="preserve">. </w:t>
      </w:r>
    </w:p>
    <w:p w14:paraId="57C741EA" w14:textId="6B789332" w:rsidR="0016184C" w:rsidRDefault="0016184C" w:rsidP="0016184C">
      <w:pPr>
        <w:pStyle w:val="ListParagraph"/>
        <w:numPr>
          <w:ilvl w:val="0"/>
          <w:numId w:val="24"/>
        </w:numPr>
        <w:shd w:val="clear" w:color="auto" w:fill="auto"/>
      </w:pPr>
      <w:r w:rsidRPr="0016184C">
        <w:rPr>
          <w:u w:val="single"/>
        </w:rPr>
        <w:t>Change Management</w:t>
      </w:r>
      <w:r w:rsidR="001F3397">
        <w:rPr>
          <w:u w:val="single"/>
        </w:rPr>
        <w:t xml:space="preserve"> Strategy</w:t>
      </w:r>
      <w:r w:rsidRPr="0016184C">
        <w:rPr>
          <w:u w:val="single"/>
        </w:rPr>
        <w:t>:</w:t>
      </w:r>
      <w:r w:rsidR="0050542C">
        <w:t xml:space="preserve"> </w:t>
      </w:r>
      <w:r w:rsidR="0050542C" w:rsidRPr="00A759F0">
        <w:rPr>
          <w:spacing w:val="-2"/>
        </w:rPr>
        <w:t xml:space="preserve">A high-level </w:t>
      </w:r>
      <w:r w:rsidRPr="00A759F0">
        <w:rPr>
          <w:spacing w:val="-2"/>
        </w:rPr>
        <w:t xml:space="preserve">outline of how the respondent proposes implementing the </w:t>
      </w:r>
      <w:r w:rsidR="00CC6E64" w:rsidRPr="00A759F0">
        <w:rPr>
          <w:spacing w:val="-2"/>
        </w:rPr>
        <w:t>process</w:t>
      </w:r>
      <w:r w:rsidRPr="00A759F0">
        <w:rPr>
          <w:spacing w:val="-2"/>
        </w:rPr>
        <w:t xml:space="preserve">. This outline should </w:t>
      </w:r>
      <w:r w:rsidR="00227C4A" w:rsidRPr="00A759F0">
        <w:rPr>
          <w:spacing w:val="-2"/>
        </w:rPr>
        <w:t xml:space="preserve">include a timeline and </w:t>
      </w:r>
      <w:r w:rsidRPr="00A759F0">
        <w:rPr>
          <w:spacing w:val="-2"/>
        </w:rPr>
        <w:t>describe</w:t>
      </w:r>
      <w:r w:rsidR="00462C6E" w:rsidRPr="00A759F0">
        <w:rPr>
          <w:spacing w:val="-2"/>
        </w:rPr>
        <w:t xml:space="preserve"> the basic steps that a respondent will use to </w:t>
      </w:r>
      <w:r w:rsidRPr="00A759F0">
        <w:rPr>
          <w:spacing w:val="-2"/>
        </w:rPr>
        <w:t>transition WMATA to the new system and support its use</w:t>
      </w:r>
      <w:r>
        <w:t xml:space="preserve">. </w:t>
      </w:r>
    </w:p>
    <w:p w14:paraId="6B9B11DA" w14:textId="77777777" w:rsidR="00962C48" w:rsidRDefault="00D14DA3" w:rsidP="001E4D74">
      <w:pPr>
        <w:shd w:val="clear" w:color="auto" w:fill="auto"/>
      </w:pPr>
      <w:r>
        <w:t xml:space="preserve">WMATA </w:t>
      </w:r>
      <w:r w:rsidR="00BB5DC6">
        <w:t xml:space="preserve">will rely on this system to </w:t>
      </w:r>
      <w:r w:rsidR="00463C7A">
        <w:t xml:space="preserve">complete critical </w:t>
      </w:r>
      <w:r w:rsidR="00230CC9">
        <w:t>work on the Metrorail ROW</w:t>
      </w:r>
      <w:r w:rsidR="0050542C">
        <w:t xml:space="preserve"> and at WMATA facilities</w:t>
      </w:r>
      <w:r w:rsidR="00230CC9">
        <w:t xml:space="preserve">. The new </w:t>
      </w:r>
      <w:r w:rsidR="004B5ABD">
        <w:t xml:space="preserve">planning </w:t>
      </w:r>
      <w:r w:rsidR="00230CC9">
        <w:t>system will address urgent needs to execute looming large-scale capital project</w:t>
      </w:r>
      <w:r w:rsidR="00CC6E64">
        <w:t>s</w:t>
      </w:r>
      <w:r w:rsidR="005867F1">
        <w:t xml:space="preserve"> and</w:t>
      </w:r>
      <w:r w:rsidR="00230CC9">
        <w:t xml:space="preserve"> significantly improve WMATA’s Metrorail maintenance program</w:t>
      </w:r>
      <w:r w:rsidR="005867F1">
        <w:t xml:space="preserve">. </w:t>
      </w:r>
    </w:p>
    <w:p w14:paraId="2DD2DF60" w14:textId="3708BAF4" w:rsidR="005867F1" w:rsidRDefault="005867F1" w:rsidP="001E4D74">
      <w:pPr>
        <w:shd w:val="clear" w:color="auto" w:fill="auto"/>
      </w:pPr>
      <w:r>
        <w:t xml:space="preserve">WMATA seeks a system that will </w:t>
      </w:r>
      <w:r w:rsidR="00962C48">
        <w:t xml:space="preserve">maintain or improve safety, reduce the number of required revenue service adjustments and shutdowns, </w:t>
      </w:r>
      <w:r w:rsidR="00962C48" w:rsidRPr="00962C48">
        <w:t>mature the Authority’s planning environment</w:t>
      </w:r>
      <w:r w:rsidR="00962C48">
        <w:t xml:space="preserve">, </w:t>
      </w:r>
      <w:r w:rsidR="00962C48" w:rsidRPr="00962C48">
        <w:t>lengthen crews’ wrench times</w:t>
      </w:r>
      <w:r w:rsidR="00962C48">
        <w:t xml:space="preserve">, schedule work farther in advance, reduce the impact of emergencies or unplanned work in disrupting other work events, and </w:t>
      </w:r>
      <w:r w:rsidR="00962C48" w:rsidRPr="00962C48">
        <w:t xml:space="preserve">strengthen </w:t>
      </w:r>
      <w:r w:rsidR="00962C48">
        <w:t>WMATA’s</w:t>
      </w:r>
      <w:r w:rsidR="00962C48" w:rsidRPr="00962C48">
        <w:t xml:space="preserve"> ability to measure and improve crew productivity</w:t>
      </w:r>
      <w:r w:rsidR="00962C48">
        <w:t>. The planning system should also provide flexibility, enable com</w:t>
      </w:r>
      <w:r w:rsidR="00962C48">
        <w:lastRenderedPageBreak/>
        <w:t xml:space="preserve">munications, minimize staff time devoted to scheduling, minimize reliance on individual knowledge, manage congestion on the ROW, and ensure a smooth transfer of control. </w:t>
      </w:r>
    </w:p>
    <w:p w14:paraId="62302A33" w14:textId="2833DC08" w:rsidR="00F72584" w:rsidRDefault="0046784F" w:rsidP="001E4D74">
      <w:pPr>
        <w:pStyle w:val="Heading1"/>
        <w:shd w:val="clear" w:color="auto" w:fill="auto"/>
      </w:pPr>
      <w:r>
        <w:t xml:space="preserve">Background </w:t>
      </w:r>
    </w:p>
    <w:p w14:paraId="39706733" w14:textId="43A23FA4" w:rsidR="0046784F" w:rsidRDefault="0046784F" w:rsidP="001E4D74">
      <w:pPr>
        <w:shd w:val="clear" w:color="auto" w:fill="auto"/>
      </w:pPr>
      <w:r>
        <w:t>WMATA</w:t>
      </w:r>
      <w:r w:rsidRPr="0046784F">
        <w:t xml:space="preserve"> is the transit provider for the National Capital Region, providing safe, clean</w:t>
      </w:r>
      <w:r w:rsidR="008A33D2">
        <w:t>,</w:t>
      </w:r>
      <w:r w:rsidRPr="0046784F">
        <w:t xml:space="preserve"> and reliable service to both residents and visitors. Our customers include more than a third of the federal government workforce and millions of tourists who visit the Nation’s Capital every year. Metro operates the second largest heavy rail transit system, sixth largest bus network</w:t>
      </w:r>
      <w:r w:rsidR="008A33D2">
        <w:t>,</w:t>
      </w:r>
      <w:r w:rsidRPr="0046784F">
        <w:t xml:space="preserve"> and fifth largest para-transit service in the United States.</w:t>
      </w:r>
    </w:p>
    <w:p w14:paraId="33775A3F" w14:textId="0AE211DD" w:rsidR="00CD1106" w:rsidRDefault="00CD1106" w:rsidP="001E4D74">
      <w:pPr>
        <w:pStyle w:val="Heading2"/>
        <w:shd w:val="clear" w:color="auto" w:fill="auto"/>
      </w:pPr>
      <w:r>
        <w:t xml:space="preserve">2.1 WMATA ROW </w:t>
      </w:r>
    </w:p>
    <w:p w14:paraId="04CDE7AD" w14:textId="4B2A7284" w:rsidR="00CD1106" w:rsidRPr="00A400A8" w:rsidRDefault="00CD1106" w:rsidP="001E4D74">
      <w:pPr>
        <w:shd w:val="clear" w:color="auto" w:fill="auto"/>
        <w:ind w:left="720"/>
        <w:rPr>
          <w:spacing w:val="-2"/>
        </w:rPr>
      </w:pPr>
      <w:r w:rsidRPr="00A400A8">
        <w:rPr>
          <w:spacing w:val="-2"/>
        </w:rPr>
        <w:t xml:space="preserve">This system must support the planning, scheduling, </w:t>
      </w:r>
      <w:r w:rsidR="001C678C" w:rsidRPr="00A400A8">
        <w:rPr>
          <w:spacing w:val="-2"/>
        </w:rPr>
        <w:t xml:space="preserve">finalizing, and executing </w:t>
      </w:r>
      <w:r w:rsidRPr="00A400A8">
        <w:rPr>
          <w:spacing w:val="-2"/>
        </w:rPr>
        <w:t xml:space="preserve">all work that requires ROW access to complete, including maintenance and capital work for all Metrorail fixed assets. </w:t>
      </w:r>
      <w:r w:rsidR="00885A60" w:rsidRPr="00A400A8">
        <w:rPr>
          <w:spacing w:val="-2"/>
        </w:rPr>
        <w:t xml:space="preserve">The ROW is the land occupied by a railroad, the physical facilities, track, tunnels, surface and elevated structures through which Metrorail trains operate. </w:t>
      </w:r>
      <w:r w:rsidRPr="00A400A8">
        <w:rPr>
          <w:spacing w:val="-2"/>
        </w:rPr>
        <w:t>These assets include, but are not limited to, 233 miles of revenue track; acc</w:t>
      </w:r>
      <w:r w:rsidR="00755ABA" w:rsidRPr="00A400A8">
        <w:rPr>
          <w:spacing w:val="-2"/>
        </w:rPr>
        <w:t xml:space="preserve">ompanying structures such as </w:t>
      </w:r>
      <w:r w:rsidRPr="00A400A8">
        <w:rPr>
          <w:spacing w:val="-2"/>
        </w:rPr>
        <w:t xml:space="preserve">stations, vent shafts, and traction power substations; cabling along the ROW; communications equipment along the ROW; and Metrorail’s power infrastructure. The ROW includes 100 miles of tunnels, 19 miles of bridges, and 114 miles at grade, as well as pocket tracks, railyard leads, and railcar washes. </w:t>
      </w:r>
    </w:p>
    <w:p w14:paraId="7BFDC740" w14:textId="77777777" w:rsidR="00462C6E" w:rsidRDefault="00462C6E" w:rsidP="00A87E03">
      <w:pPr>
        <w:pStyle w:val="Heading2"/>
        <w:shd w:val="clear" w:color="auto" w:fill="auto"/>
      </w:pPr>
      <w:r>
        <w:t xml:space="preserve">2.2 WMATA Facilities </w:t>
      </w:r>
    </w:p>
    <w:p w14:paraId="6329D540" w14:textId="5913E0E8" w:rsidR="00462C6E" w:rsidRPr="00462C6E" w:rsidRDefault="00462C6E" w:rsidP="00462C6E">
      <w:pPr>
        <w:shd w:val="clear" w:color="auto" w:fill="auto"/>
        <w:ind w:left="720"/>
      </w:pPr>
      <w:r>
        <w:t xml:space="preserve">The system must support the planning, scheduling, </w:t>
      </w:r>
      <w:r w:rsidR="001C678C">
        <w:t xml:space="preserve">finalizing, and executing of </w:t>
      </w:r>
      <w:r>
        <w:t xml:space="preserve">work at WMATA facilities. These facilities include, but are not limited to, 91 Metrorail stations, 9 major rail yards, 9 bus garages, </w:t>
      </w:r>
      <w:r w:rsidR="000A2888">
        <w:t xml:space="preserve">maintenance facilities, storage facilities, and office spaces. </w:t>
      </w:r>
    </w:p>
    <w:p w14:paraId="4904EBB2" w14:textId="44A55F90" w:rsidR="00A87E03" w:rsidRDefault="00A87E03" w:rsidP="00A87E03">
      <w:pPr>
        <w:pStyle w:val="Heading2"/>
        <w:shd w:val="clear" w:color="auto" w:fill="auto"/>
      </w:pPr>
      <w:r>
        <w:t>2.</w:t>
      </w:r>
      <w:r w:rsidR="00775CF5">
        <w:t>3</w:t>
      </w:r>
      <w:r>
        <w:t xml:space="preserve"> WMATA Departments and Offices that Work on the ROW</w:t>
      </w:r>
      <w:r w:rsidR="000A2888">
        <w:t xml:space="preserve"> and on WMATA Facilities </w:t>
      </w:r>
    </w:p>
    <w:p w14:paraId="5CD2EDE5" w14:textId="13CF3621" w:rsidR="00A87E03" w:rsidRPr="00340B96" w:rsidRDefault="00A87E03" w:rsidP="00A87E03">
      <w:pPr>
        <w:shd w:val="clear" w:color="auto" w:fill="auto"/>
        <w:ind w:left="720"/>
        <w:rPr>
          <w:spacing w:val="-2"/>
        </w:rPr>
      </w:pPr>
      <w:r w:rsidRPr="00340B96">
        <w:rPr>
          <w:spacing w:val="-2"/>
        </w:rPr>
        <w:t>The system must support all departments and offices that perform work and/or oversee contractors performing work on the Metrorail ROW</w:t>
      </w:r>
      <w:r w:rsidR="000A2888">
        <w:rPr>
          <w:spacing w:val="-2"/>
        </w:rPr>
        <w:t xml:space="preserve"> and at WMATA facilities</w:t>
      </w:r>
      <w:r w:rsidRPr="00340B96">
        <w:rPr>
          <w:spacing w:val="-2"/>
        </w:rPr>
        <w:t xml:space="preserve">. </w:t>
      </w:r>
      <w:r w:rsidR="00EC5D5A">
        <w:rPr>
          <w:spacing w:val="-2"/>
        </w:rPr>
        <w:t xml:space="preserve">WMATA executes approximately </w:t>
      </w:r>
      <w:r w:rsidR="00EC5D5A">
        <w:rPr>
          <w:rFonts w:eastAsia="Times New Roman" w:cs="Times New Roman"/>
          <w:color w:val="000000"/>
        </w:rPr>
        <w:t>10,000 work-crew events per year</w:t>
      </w:r>
      <w:r w:rsidR="00EC5D5A">
        <w:rPr>
          <w:spacing w:val="-2"/>
        </w:rPr>
        <w:t>. The</w:t>
      </w:r>
      <w:r w:rsidRPr="00340B96">
        <w:rPr>
          <w:spacing w:val="-2"/>
        </w:rPr>
        <w:t xml:space="preserve"> groups </w:t>
      </w:r>
      <w:r w:rsidR="00EC5D5A">
        <w:rPr>
          <w:spacing w:val="-2"/>
        </w:rPr>
        <w:t xml:space="preserve">conducting this work </w:t>
      </w:r>
      <w:r w:rsidRPr="00340B96">
        <w:rPr>
          <w:spacing w:val="-2"/>
        </w:rPr>
        <w:t xml:space="preserve">include, but are not limited to: </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8"/>
        <w:gridCol w:w="5977"/>
        <w:gridCol w:w="1255"/>
      </w:tblGrid>
      <w:tr w:rsidR="00A87E03" w14:paraId="31D6CD58" w14:textId="77777777" w:rsidTr="00EA79FD">
        <w:trPr>
          <w:cantSplit/>
          <w:tblHeader/>
        </w:trPr>
        <w:tc>
          <w:tcPr>
            <w:tcW w:w="1398" w:type="dxa"/>
            <w:shd w:val="clear" w:color="auto" w:fill="808080" w:themeFill="background1" w:themeFillShade="80"/>
            <w:vAlign w:val="center"/>
          </w:tcPr>
          <w:p w14:paraId="22FD490D" w14:textId="77777777" w:rsidR="00A87E03" w:rsidRPr="00266B19" w:rsidRDefault="00A87E03" w:rsidP="00EA79FD">
            <w:pPr>
              <w:shd w:val="clear" w:color="auto" w:fill="auto"/>
              <w:spacing w:after="0"/>
              <w:ind w:left="0"/>
              <w:jc w:val="center"/>
              <w:rPr>
                <w:b/>
                <w:color w:val="FFFFFF" w:themeColor="background1"/>
                <w:sz w:val="20"/>
                <w:szCs w:val="20"/>
              </w:rPr>
            </w:pPr>
            <w:r w:rsidRPr="00266B19">
              <w:rPr>
                <w:b/>
                <w:color w:val="FFFFFF" w:themeColor="background1"/>
                <w:sz w:val="20"/>
                <w:szCs w:val="20"/>
              </w:rPr>
              <w:t>Group</w:t>
            </w:r>
          </w:p>
        </w:tc>
        <w:tc>
          <w:tcPr>
            <w:tcW w:w="5977" w:type="dxa"/>
            <w:shd w:val="clear" w:color="auto" w:fill="808080" w:themeFill="background1" w:themeFillShade="80"/>
            <w:vAlign w:val="center"/>
          </w:tcPr>
          <w:p w14:paraId="69E84FE9" w14:textId="77777777" w:rsidR="00A87E03" w:rsidRPr="00266B19" w:rsidRDefault="00A87E03" w:rsidP="00EA79FD">
            <w:pPr>
              <w:shd w:val="clear" w:color="auto" w:fill="auto"/>
              <w:spacing w:after="0"/>
              <w:ind w:left="0"/>
              <w:jc w:val="center"/>
              <w:rPr>
                <w:b/>
                <w:color w:val="FFFFFF" w:themeColor="background1"/>
                <w:sz w:val="20"/>
                <w:szCs w:val="20"/>
              </w:rPr>
            </w:pPr>
            <w:r w:rsidRPr="00266B19">
              <w:rPr>
                <w:b/>
                <w:color w:val="FFFFFF" w:themeColor="background1"/>
                <w:sz w:val="20"/>
                <w:szCs w:val="20"/>
              </w:rPr>
              <w:t>Description</w:t>
            </w:r>
          </w:p>
        </w:tc>
        <w:tc>
          <w:tcPr>
            <w:tcW w:w="1255" w:type="dxa"/>
            <w:shd w:val="clear" w:color="auto" w:fill="808080" w:themeFill="background1" w:themeFillShade="80"/>
            <w:vAlign w:val="center"/>
          </w:tcPr>
          <w:p w14:paraId="104E95D5" w14:textId="227F035E" w:rsidR="00A87E03" w:rsidRPr="00266B19" w:rsidRDefault="000A2888" w:rsidP="00EA79FD">
            <w:pPr>
              <w:shd w:val="clear" w:color="auto" w:fill="auto"/>
              <w:spacing w:after="0"/>
              <w:ind w:left="0"/>
              <w:jc w:val="center"/>
              <w:rPr>
                <w:b/>
                <w:color w:val="FFFFFF" w:themeColor="background1"/>
                <w:sz w:val="20"/>
                <w:szCs w:val="20"/>
              </w:rPr>
            </w:pPr>
            <w:r w:rsidRPr="00266B19">
              <w:rPr>
                <w:b/>
                <w:color w:val="FFFFFF" w:themeColor="background1"/>
                <w:sz w:val="20"/>
                <w:szCs w:val="20"/>
              </w:rPr>
              <w:t xml:space="preserve">Approx. </w:t>
            </w:r>
            <w:r w:rsidR="00A87E03" w:rsidRPr="00266B19">
              <w:rPr>
                <w:b/>
                <w:color w:val="FFFFFF" w:themeColor="background1"/>
                <w:sz w:val="20"/>
                <w:szCs w:val="20"/>
              </w:rPr>
              <w:t>Percent of ROW Work</w:t>
            </w:r>
          </w:p>
        </w:tc>
      </w:tr>
      <w:tr w:rsidR="00A87E03" w14:paraId="51CF7BE9" w14:textId="77777777" w:rsidTr="00EA79FD">
        <w:trPr>
          <w:cantSplit/>
        </w:trPr>
        <w:tc>
          <w:tcPr>
            <w:tcW w:w="1398" w:type="dxa"/>
            <w:vAlign w:val="center"/>
          </w:tcPr>
          <w:p w14:paraId="18906EF4" w14:textId="77777777" w:rsidR="00A87E03" w:rsidRPr="00266B19" w:rsidRDefault="00A87E03" w:rsidP="00EA79FD">
            <w:pPr>
              <w:shd w:val="clear" w:color="auto" w:fill="auto"/>
              <w:spacing w:after="0"/>
              <w:ind w:left="0"/>
              <w:rPr>
                <w:sz w:val="20"/>
                <w:szCs w:val="20"/>
              </w:rPr>
            </w:pPr>
            <w:r w:rsidRPr="00266B19">
              <w:rPr>
                <w:sz w:val="20"/>
                <w:szCs w:val="20"/>
              </w:rPr>
              <w:t>Track and Structures</w:t>
            </w:r>
          </w:p>
        </w:tc>
        <w:tc>
          <w:tcPr>
            <w:tcW w:w="5977" w:type="dxa"/>
            <w:vAlign w:val="center"/>
          </w:tcPr>
          <w:p w14:paraId="77FD5324" w14:textId="77777777" w:rsidR="00A87E03" w:rsidRPr="00266B19" w:rsidRDefault="00A87E03" w:rsidP="00EA79FD">
            <w:pPr>
              <w:shd w:val="clear" w:color="auto" w:fill="auto"/>
              <w:spacing w:after="0"/>
              <w:ind w:left="0"/>
              <w:rPr>
                <w:sz w:val="20"/>
                <w:szCs w:val="20"/>
              </w:rPr>
            </w:pPr>
            <w:r w:rsidRPr="00266B19">
              <w:rPr>
                <w:sz w:val="20"/>
                <w:szCs w:val="20"/>
              </w:rPr>
              <w:t>Responsible for comprehensive inspection, maintenance, and rehabilitation programs that enhance the condition of the tracks, guideways, and structures.</w:t>
            </w:r>
          </w:p>
        </w:tc>
        <w:tc>
          <w:tcPr>
            <w:tcW w:w="1255" w:type="dxa"/>
            <w:vAlign w:val="center"/>
          </w:tcPr>
          <w:p w14:paraId="4C6B7760" w14:textId="77777777" w:rsidR="00A87E03" w:rsidRPr="00266B19" w:rsidRDefault="00A87E03" w:rsidP="00EA79FD">
            <w:pPr>
              <w:shd w:val="clear" w:color="auto" w:fill="auto"/>
              <w:spacing w:after="0"/>
              <w:ind w:left="0"/>
              <w:jc w:val="center"/>
              <w:rPr>
                <w:b/>
                <w:sz w:val="20"/>
                <w:szCs w:val="20"/>
              </w:rPr>
            </w:pPr>
            <w:r w:rsidRPr="00266B19">
              <w:rPr>
                <w:b/>
                <w:sz w:val="20"/>
                <w:szCs w:val="20"/>
              </w:rPr>
              <w:t>31%</w:t>
            </w:r>
          </w:p>
        </w:tc>
      </w:tr>
      <w:tr w:rsidR="00A87E03" w14:paraId="516EC8C3" w14:textId="77777777" w:rsidTr="00EA79FD">
        <w:trPr>
          <w:cantSplit/>
        </w:trPr>
        <w:tc>
          <w:tcPr>
            <w:tcW w:w="1398" w:type="dxa"/>
            <w:vAlign w:val="center"/>
          </w:tcPr>
          <w:p w14:paraId="1FD171EA" w14:textId="77777777" w:rsidR="00A87E03" w:rsidRPr="00266B19" w:rsidRDefault="00A87E03" w:rsidP="00EA79FD">
            <w:pPr>
              <w:shd w:val="clear" w:color="auto" w:fill="auto"/>
              <w:spacing w:after="0"/>
              <w:ind w:left="0"/>
              <w:rPr>
                <w:sz w:val="20"/>
                <w:szCs w:val="20"/>
              </w:rPr>
            </w:pPr>
            <w:r w:rsidRPr="00266B19">
              <w:rPr>
                <w:sz w:val="20"/>
                <w:szCs w:val="20"/>
              </w:rPr>
              <w:t>Design and Construction</w:t>
            </w:r>
          </w:p>
        </w:tc>
        <w:tc>
          <w:tcPr>
            <w:tcW w:w="5977" w:type="dxa"/>
            <w:vAlign w:val="center"/>
          </w:tcPr>
          <w:p w14:paraId="410BD06F" w14:textId="77777777" w:rsidR="00A87E03" w:rsidRPr="00266B19" w:rsidRDefault="00A87E03" w:rsidP="00EA79FD">
            <w:pPr>
              <w:shd w:val="clear" w:color="auto" w:fill="auto"/>
              <w:spacing w:after="0"/>
              <w:ind w:left="0"/>
              <w:rPr>
                <w:sz w:val="20"/>
                <w:szCs w:val="20"/>
              </w:rPr>
            </w:pPr>
            <w:r w:rsidRPr="00266B19">
              <w:rPr>
                <w:sz w:val="20"/>
                <w:szCs w:val="20"/>
              </w:rPr>
              <w:t xml:space="preserve">Responsible for delivering capital projects—including all capital projects impacting the ROW. </w:t>
            </w:r>
          </w:p>
        </w:tc>
        <w:tc>
          <w:tcPr>
            <w:tcW w:w="1255" w:type="dxa"/>
            <w:vAlign w:val="center"/>
          </w:tcPr>
          <w:p w14:paraId="7D481587" w14:textId="77777777" w:rsidR="00A87E03" w:rsidRPr="00266B19" w:rsidRDefault="00A87E03" w:rsidP="00EA79FD">
            <w:pPr>
              <w:shd w:val="clear" w:color="auto" w:fill="auto"/>
              <w:spacing w:after="0"/>
              <w:ind w:left="0"/>
              <w:jc w:val="center"/>
              <w:rPr>
                <w:b/>
                <w:sz w:val="20"/>
                <w:szCs w:val="20"/>
              </w:rPr>
            </w:pPr>
            <w:r w:rsidRPr="00266B19">
              <w:rPr>
                <w:b/>
                <w:sz w:val="20"/>
                <w:szCs w:val="20"/>
              </w:rPr>
              <w:t>22%</w:t>
            </w:r>
          </w:p>
        </w:tc>
      </w:tr>
      <w:tr w:rsidR="00A87E03" w14:paraId="0DC50B66" w14:textId="77777777" w:rsidTr="00EA79FD">
        <w:trPr>
          <w:cantSplit/>
        </w:trPr>
        <w:tc>
          <w:tcPr>
            <w:tcW w:w="1398" w:type="dxa"/>
            <w:vAlign w:val="center"/>
          </w:tcPr>
          <w:p w14:paraId="2218D043" w14:textId="77777777" w:rsidR="00A87E03" w:rsidRPr="00266B19" w:rsidRDefault="00A87E03" w:rsidP="00EA79FD">
            <w:pPr>
              <w:shd w:val="clear" w:color="auto" w:fill="auto"/>
              <w:spacing w:after="0"/>
              <w:ind w:left="0"/>
              <w:rPr>
                <w:sz w:val="20"/>
                <w:szCs w:val="20"/>
              </w:rPr>
            </w:pPr>
            <w:r w:rsidRPr="00266B19">
              <w:rPr>
                <w:sz w:val="20"/>
                <w:szCs w:val="20"/>
              </w:rPr>
              <w:t>Automated Train Control</w:t>
            </w:r>
          </w:p>
        </w:tc>
        <w:tc>
          <w:tcPr>
            <w:tcW w:w="5977" w:type="dxa"/>
            <w:vAlign w:val="center"/>
          </w:tcPr>
          <w:p w14:paraId="2CFA51A3" w14:textId="77777777" w:rsidR="00A87E03" w:rsidRPr="00266B19" w:rsidRDefault="00A87E03" w:rsidP="00EA79FD">
            <w:pPr>
              <w:shd w:val="clear" w:color="auto" w:fill="auto"/>
              <w:spacing w:after="0"/>
              <w:ind w:left="0"/>
              <w:rPr>
                <w:sz w:val="20"/>
                <w:szCs w:val="20"/>
              </w:rPr>
            </w:pPr>
            <w:r w:rsidRPr="00266B19">
              <w:rPr>
                <w:sz w:val="20"/>
                <w:szCs w:val="20"/>
              </w:rPr>
              <w:t xml:space="preserve">Responsible for the maintenance, repair, replacement, and installation of Automated Train Control wayside equipment. </w:t>
            </w:r>
          </w:p>
        </w:tc>
        <w:tc>
          <w:tcPr>
            <w:tcW w:w="1255" w:type="dxa"/>
            <w:vAlign w:val="center"/>
          </w:tcPr>
          <w:p w14:paraId="1A1AB601" w14:textId="77777777" w:rsidR="00A87E03" w:rsidRPr="00266B19" w:rsidRDefault="00A87E03" w:rsidP="00EA79FD">
            <w:pPr>
              <w:shd w:val="clear" w:color="auto" w:fill="auto"/>
              <w:spacing w:after="0"/>
              <w:ind w:left="0"/>
              <w:jc w:val="center"/>
              <w:rPr>
                <w:b/>
                <w:sz w:val="20"/>
                <w:szCs w:val="20"/>
              </w:rPr>
            </w:pPr>
            <w:r w:rsidRPr="00266B19">
              <w:rPr>
                <w:b/>
                <w:sz w:val="20"/>
                <w:szCs w:val="20"/>
              </w:rPr>
              <w:t>17%</w:t>
            </w:r>
          </w:p>
        </w:tc>
      </w:tr>
      <w:tr w:rsidR="00A87E03" w14:paraId="6E35B988" w14:textId="77777777" w:rsidTr="00EA79FD">
        <w:trPr>
          <w:cantSplit/>
        </w:trPr>
        <w:tc>
          <w:tcPr>
            <w:tcW w:w="1398" w:type="dxa"/>
            <w:vAlign w:val="center"/>
          </w:tcPr>
          <w:p w14:paraId="5B530306" w14:textId="77777777" w:rsidR="00A87E03" w:rsidRPr="00266B19" w:rsidRDefault="00A87E03" w:rsidP="00EA79FD">
            <w:pPr>
              <w:shd w:val="clear" w:color="auto" w:fill="auto"/>
              <w:spacing w:after="0"/>
              <w:ind w:left="0"/>
              <w:rPr>
                <w:sz w:val="20"/>
                <w:szCs w:val="20"/>
              </w:rPr>
            </w:pPr>
            <w:r w:rsidRPr="00266B19">
              <w:rPr>
                <w:sz w:val="20"/>
                <w:szCs w:val="20"/>
              </w:rPr>
              <w:lastRenderedPageBreak/>
              <w:t>Systems Maintenance</w:t>
            </w:r>
          </w:p>
        </w:tc>
        <w:tc>
          <w:tcPr>
            <w:tcW w:w="5977" w:type="dxa"/>
            <w:vAlign w:val="center"/>
          </w:tcPr>
          <w:p w14:paraId="1AA7D526" w14:textId="4F4EF8F9" w:rsidR="00A87E03" w:rsidRPr="00266B19" w:rsidRDefault="00A87E03" w:rsidP="00EA79FD">
            <w:pPr>
              <w:shd w:val="clear" w:color="auto" w:fill="auto"/>
              <w:spacing w:after="0"/>
              <w:ind w:left="0"/>
              <w:rPr>
                <w:sz w:val="20"/>
                <w:szCs w:val="20"/>
              </w:rPr>
            </w:pPr>
            <w:r w:rsidRPr="00266B19">
              <w:rPr>
                <w:sz w:val="20"/>
                <w:szCs w:val="20"/>
              </w:rPr>
              <w:t xml:space="preserve">Responsible for low voltage electronic and electrical maintenance activities related to ROW operations </w:t>
            </w:r>
            <w:r w:rsidR="000A2888" w:rsidRPr="00266B19">
              <w:rPr>
                <w:sz w:val="20"/>
                <w:szCs w:val="20"/>
              </w:rPr>
              <w:t xml:space="preserve">and WMATA facilities, </w:t>
            </w:r>
            <w:r w:rsidRPr="00266B19">
              <w:rPr>
                <w:sz w:val="20"/>
                <w:szCs w:val="20"/>
              </w:rPr>
              <w:t>as well as communications system maintenance along the ROW.</w:t>
            </w:r>
          </w:p>
        </w:tc>
        <w:tc>
          <w:tcPr>
            <w:tcW w:w="1255" w:type="dxa"/>
            <w:vAlign w:val="center"/>
          </w:tcPr>
          <w:p w14:paraId="33A8CFB9" w14:textId="77777777" w:rsidR="00A87E03" w:rsidRPr="00266B19" w:rsidRDefault="00A87E03" w:rsidP="00EA79FD">
            <w:pPr>
              <w:shd w:val="clear" w:color="auto" w:fill="auto"/>
              <w:spacing w:after="0"/>
              <w:ind w:left="0"/>
              <w:jc w:val="center"/>
              <w:rPr>
                <w:b/>
                <w:sz w:val="20"/>
                <w:szCs w:val="20"/>
              </w:rPr>
            </w:pPr>
            <w:r w:rsidRPr="00266B19">
              <w:rPr>
                <w:b/>
                <w:sz w:val="20"/>
                <w:szCs w:val="20"/>
              </w:rPr>
              <w:t>12%</w:t>
            </w:r>
          </w:p>
        </w:tc>
      </w:tr>
      <w:tr w:rsidR="00A87E03" w14:paraId="3FC3BDC3" w14:textId="77777777" w:rsidTr="00EA79FD">
        <w:trPr>
          <w:cantSplit/>
        </w:trPr>
        <w:tc>
          <w:tcPr>
            <w:tcW w:w="1398" w:type="dxa"/>
            <w:vAlign w:val="center"/>
          </w:tcPr>
          <w:p w14:paraId="1E1B81A2" w14:textId="77777777" w:rsidR="00A87E03" w:rsidRPr="00266B19" w:rsidRDefault="00A87E03" w:rsidP="00EA79FD">
            <w:pPr>
              <w:shd w:val="clear" w:color="auto" w:fill="auto"/>
              <w:spacing w:after="0"/>
              <w:ind w:left="0"/>
              <w:rPr>
                <w:sz w:val="20"/>
                <w:szCs w:val="20"/>
              </w:rPr>
            </w:pPr>
            <w:r w:rsidRPr="00266B19">
              <w:rPr>
                <w:sz w:val="20"/>
                <w:szCs w:val="20"/>
              </w:rPr>
              <w:t>Traction Power</w:t>
            </w:r>
          </w:p>
        </w:tc>
        <w:tc>
          <w:tcPr>
            <w:tcW w:w="5977" w:type="dxa"/>
            <w:vAlign w:val="center"/>
          </w:tcPr>
          <w:p w14:paraId="2048D4A2" w14:textId="77777777" w:rsidR="00A87E03" w:rsidRPr="00266B19" w:rsidRDefault="00A87E03" w:rsidP="00EA79FD">
            <w:pPr>
              <w:shd w:val="clear" w:color="auto" w:fill="auto"/>
              <w:spacing w:after="0"/>
              <w:ind w:left="0"/>
              <w:rPr>
                <w:sz w:val="20"/>
                <w:szCs w:val="20"/>
              </w:rPr>
            </w:pPr>
            <w:r w:rsidRPr="00266B19">
              <w:rPr>
                <w:sz w:val="20"/>
                <w:szCs w:val="20"/>
              </w:rPr>
              <w:t>Responsible for operating and maintaining WMATA’s high voltage third-rail power distribution system.</w:t>
            </w:r>
          </w:p>
        </w:tc>
        <w:tc>
          <w:tcPr>
            <w:tcW w:w="1255" w:type="dxa"/>
            <w:vAlign w:val="center"/>
          </w:tcPr>
          <w:p w14:paraId="251207D8" w14:textId="77777777" w:rsidR="00A87E03" w:rsidRPr="00266B19" w:rsidRDefault="00A87E03" w:rsidP="00EA79FD">
            <w:pPr>
              <w:shd w:val="clear" w:color="auto" w:fill="auto"/>
              <w:spacing w:after="0"/>
              <w:ind w:left="0"/>
              <w:jc w:val="center"/>
              <w:rPr>
                <w:b/>
                <w:sz w:val="20"/>
                <w:szCs w:val="20"/>
              </w:rPr>
            </w:pPr>
            <w:r w:rsidRPr="00266B19">
              <w:rPr>
                <w:b/>
                <w:sz w:val="20"/>
                <w:szCs w:val="20"/>
              </w:rPr>
              <w:t>9%</w:t>
            </w:r>
          </w:p>
        </w:tc>
      </w:tr>
      <w:tr w:rsidR="00A87E03" w14:paraId="019D49E4" w14:textId="77777777" w:rsidTr="00EA79FD">
        <w:trPr>
          <w:cantSplit/>
        </w:trPr>
        <w:tc>
          <w:tcPr>
            <w:tcW w:w="1398" w:type="dxa"/>
            <w:vAlign w:val="center"/>
          </w:tcPr>
          <w:p w14:paraId="5353C8F1" w14:textId="77777777" w:rsidR="00A87E03" w:rsidRPr="00266B19" w:rsidRDefault="00A87E03" w:rsidP="00EA79FD">
            <w:pPr>
              <w:shd w:val="clear" w:color="auto" w:fill="auto"/>
              <w:spacing w:after="0"/>
              <w:ind w:left="0"/>
              <w:rPr>
                <w:sz w:val="20"/>
                <w:szCs w:val="20"/>
              </w:rPr>
            </w:pPr>
            <w:r w:rsidRPr="00266B19">
              <w:rPr>
                <w:sz w:val="20"/>
                <w:szCs w:val="20"/>
              </w:rPr>
              <w:t>Plant Maintenance</w:t>
            </w:r>
          </w:p>
        </w:tc>
        <w:tc>
          <w:tcPr>
            <w:tcW w:w="5977" w:type="dxa"/>
            <w:vAlign w:val="center"/>
          </w:tcPr>
          <w:p w14:paraId="50509CFE" w14:textId="77777777" w:rsidR="00A87E03" w:rsidRPr="00266B19" w:rsidRDefault="00A87E03" w:rsidP="00EA79FD">
            <w:pPr>
              <w:shd w:val="clear" w:color="auto" w:fill="auto"/>
              <w:spacing w:after="0"/>
              <w:ind w:left="0"/>
              <w:rPr>
                <w:sz w:val="20"/>
                <w:szCs w:val="20"/>
              </w:rPr>
            </w:pPr>
            <w:r w:rsidRPr="00266B19">
              <w:rPr>
                <w:sz w:val="20"/>
                <w:szCs w:val="20"/>
              </w:rPr>
              <w:t xml:space="preserve">Responsible for maintaining WMATA facilities and mechanical equipment systems—including rail stations, power sub-stations, and non-revenue facilities. </w:t>
            </w:r>
          </w:p>
        </w:tc>
        <w:tc>
          <w:tcPr>
            <w:tcW w:w="1255" w:type="dxa"/>
            <w:vAlign w:val="center"/>
          </w:tcPr>
          <w:p w14:paraId="3FA39524" w14:textId="77777777" w:rsidR="00A87E03" w:rsidRPr="00266B19" w:rsidRDefault="00A87E03" w:rsidP="00EA79FD">
            <w:pPr>
              <w:shd w:val="clear" w:color="auto" w:fill="auto"/>
              <w:spacing w:after="0"/>
              <w:ind w:left="0"/>
              <w:jc w:val="center"/>
              <w:rPr>
                <w:b/>
                <w:sz w:val="20"/>
                <w:szCs w:val="20"/>
              </w:rPr>
            </w:pPr>
            <w:r w:rsidRPr="00266B19">
              <w:rPr>
                <w:b/>
                <w:sz w:val="20"/>
                <w:szCs w:val="20"/>
              </w:rPr>
              <w:t>5%</w:t>
            </w:r>
          </w:p>
        </w:tc>
      </w:tr>
      <w:tr w:rsidR="00A87E03" w14:paraId="2349102F" w14:textId="77777777" w:rsidTr="00EA79FD">
        <w:trPr>
          <w:cantSplit/>
        </w:trPr>
        <w:tc>
          <w:tcPr>
            <w:tcW w:w="1398" w:type="dxa"/>
            <w:vAlign w:val="center"/>
          </w:tcPr>
          <w:p w14:paraId="0A287211" w14:textId="77777777" w:rsidR="00A87E03" w:rsidRPr="00266B19" w:rsidRDefault="00A87E03" w:rsidP="00A87E03">
            <w:pPr>
              <w:shd w:val="clear" w:color="auto" w:fill="auto"/>
              <w:spacing w:after="0"/>
              <w:ind w:left="0"/>
              <w:rPr>
                <w:sz w:val="20"/>
                <w:szCs w:val="20"/>
              </w:rPr>
            </w:pPr>
            <w:r w:rsidRPr="00266B19">
              <w:rPr>
                <w:sz w:val="20"/>
                <w:szCs w:val="20"/>
              </w:rPr>
              <w:t>Information Technology</w:t>
            </w:r>
          </w:p>
        </w:tc>
        <w:tc>
          <w:tcPr>
            <w:tcW w:w="5977" w:type="dxa"/>
            <w:vAlign w:val="center"/>
          </w:tcPr>
          <w:p w14:paraId="4CACBF88" w14:textId="77777777" w:rsidR="00A87E03" w:rsidRPr="00266B19" w:rsidRDefault="00A87E03" w:rsidP="00A87E03">
            <w:pPr>
              <w:shd w:val="clear" w:color="auto" w:fill="auto"/>
              <w:spacing w:after="0"/>
              <w:ind w:left="0"/>
              <w:rPr>
                <w:sz w:val="20"/>
                <w:szCs w:val="20"/>
              </w:rPr>
            </w:pPr>
            <w:r w:rsidRPr="00266B19">
              <w:rPr>
                <w:sz w:val="20"/>
                <w:szCs w:val="20"/>
              </w:rPr>
              <w:t>Responsible for the design, installation, maintenance, and support of all voice and data communications used throughout the authority.</w:t>
            </w:r>
          </w:p>
        </w:tc>
        <w:tc>
          <w:tcPr>
            <w:tcW w:w="1255" w:type="dxa"/>
            <w:vAlign w:val="center"/>
          </w:tcPr>
          <w:p w14:paraId="1A3CA315" w14:textId="77777777" w:rsidR="00A87E03" w:rsidRPr="00266B19" w:rsidRDefault="00A87E03" w:rsidP="00A87E03">
            <w:pPr>
              <w:shd w:val="clear" w:color="auto" w:fill="auto"/>
              <w:spacing w:after="0"/>
              <w:ind w:left="0"/>
              <w:jc w:val="center"/>
              <w:rPr>
                <w:b/>
                <w:sz w:val="20"/>
                <w:szCs w:val="20"/>
              </w:rPr>
            </w:pPr>
            <w:r w:rsidRPr="00266B19">
              <w:rPr>
                <w:b/>
                <w:sz w:val="20"/>
                <w:szCs w:val="20"/>
              </w:rPr>
              <w:t>4%</w:t>
            </w:r>
          </w:p>
        </w:tc>
      </w:tr>
    </w:tbl>
    <w:p w14:paraId="4FA148D3" w14:textId="77DA276E" w:rsidR="00606B0B" w:rsidRDefault="00606B0B" w:rsidP="001C678C">
      <w:pPr>
        <w:shd w:val="clear" w:color="auto" w:fill="auto"/>
        <w:spacing w:before="240"/>
        <w:ind w:left="720"/>
      </w:pPr>
      <w:r>
        <w:t>Both WMATA personnel and contractors conduct work on the ROW and on WMATA facilities. The vast majority of WMATA personnel who conduct this work are unionized. Their shift schedules are selected through the union pick. Shift schedules may vary by office, but for most WMATA personnel the midnight shift runs</w:t>
      </w:r>
      <w:r w:rsidR="001C678C">
        <w:t xml:space="preserve"> 10:00pm to 6:00am</w:t>
      </w:r>
      <w:r>
        <w:t xml:space="preserve">. </w:t>
      </w:r>
      <w:r w:rsidRPr="00606B0B">
        <w:t>The contractors who support work on the ROW have shift schedules arranged through their individual contracts, which vary.</w:t>
      </w:r>
    </w:p>
    <w:p w14:paraId="6D649B48" w14:textId="491728A0" w:rsidR="00CC6E64" w:rsidRDefault="0046784F" w:rsidP="00A87E03">
      <w:pPr>
        <w:pStyle w:val="Heading2"/>
        <w:shd w:val="clear" w:color="auto" w:fill="auto"/>
      </w:pPr>
      <w:r>
        <w:t>2.</w:t>
      </w:r>
      <w:r w:rsidR="00775CF5">
        <w:t>4</w:t>
      </w:r>
      <w:r>
        <w:t xml:space="preserve"> </w:t>
      </w:r>
      <w:r w:rsidR="007518B9">
        <w:t xml:space="preserve">Current </w:t>
      </w:r>
      <w:r w:rsidR="00A94301">
        <w:t xml:space="preserve">Process </w:t>
      </w:r>
    </w:p>
    <w:p w14:paraId="013EC4E5" w14:textId="17A334EA" w:rsidR="00DC4D02" w:rsidRPr="00DC4D02" w:rsidRDefault="001C678C" w:rsidP="00CC538F">
      <w:pPr>
        <w:shd w:val="clear" w:color="auto" w:fill="auto"/>
        <w:ind w:left="720"/>
      </w:pPr>
      <w:r>
        <w:t>Th</w:t>
      </w:r>
      <w:r w:rsidR="00CC538F">
        <w:t>is RFI will use the generic phrase</w:t>
      </w:r>
      <w:r>
        <w:t xml:space="preserve"> “planning system” to describe the full process</w:t>
      </w:r>
      <w:r w:rsidR="00CC538F">
        <w:t xml:space="preserve">, and supporting technologies, that develop and implement the </w:t>
      </w:r>
      <w:r>
        <w:t xml:space="preserve">work plan. A work plan is the document that describes what work is being conducted, by which team, at what time, and with which resources. </w:t>
      </w:r>
      <w:r w:rsidR="00DC4D02">
        <w:t xml:space="preserve">There are four phases of </w:t>
      </w:r>
      <w:r>
        <w:t>a planning system</w:t>
      </w:r>
      <w:r w:rsidR="00DC4D02">
        <w:t>:</w:t>
      </w:r>
    </w:p>
    <w:tbl>
      <w:tblPr>
        <w:tblStyle w:val="TableGrid"/>
        <w:tblW w:w="863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8"/>
        <w:gridCol w:w="7237"/>
      </w:tblGrid>
      <w:tr w:rsidR="008A1C90" w14:paraId="36DD2B0C" w14:textId="77777777" w:rsidTr="008A1C90">
        <w:trPr>
          <w:cantSplit/>
          <w:tblHeader/>
        </w:trPr>
        <w:tc>
          <w:tcPr>
            <w:tcW w:w="1398" w:type="dxa"/>
            <w:shd w:val="clear" w:color="auto" w:fill="808080" w:themeFill="background1" w:themeFillShade="80"/>
            <w:vAlign w:val="center"/>
          </w:tcPr>
          <w:p w14:paraId="5170E298" w14:textId="20AF4088" w:rsidR="008A1C90" w:rsidRPr="00CE42CE" w:rsidRDefault="008A1C90" w:rsidP="008A1C90">
            <w:pPr>
              <w:shd w:val="clear" w:color="auto" w:fill="auto"/>
              <w:spacing w:after="0"/>
              <w:ind w:left="0"/>
              <w:jc w:val="center"/>
              <w:rPr>
                <w:b/>
                <w:color w:val="FFFFFF" w:themeColor="background1"/>
              </w:rPr>
            </w:pPr>
            <w:r>
              <w:rPr>
                <w:b/>
                <w:color w:val="FFFFFF" w:themeColor="background1"/>
              </w:rPr>
              <w:t>Phase</w:t>
            </w:r>
          </w:p>
        </w:tc>
        <w:tc>
          <w:tcPr>
            <w:tcW w:w="7237" w:type="dxa"/>
            <w:shd w:val="clear" w:color="auto" w:fill="808080" w:themeFill="background1" w:themeFillShade="80"/>
            <w:vAlign w:val="center"/>
          </w:tcPr>
          <w:p w14:paraId="72B1B2AA" w14:textId="42DBE13D" w:rsidR="008A1C90" w:rsidRPr="00CE42CE" w:rsidRDefault="008A1C90" w:rsidP="00EF4ECF">
            <w:pPr>
              <w:shd w:val="clear" w:color="auto" w:fill="auto"/>
              <w:spacing w:after="0"/>
              <w:ind w:left="0"/>
              <w:jc w:val="center"/>
              <w:rPr>
                <w:b/>
                <w:color w:val="FFFFFF" w:themeColor="background1"/>
              </w:rPr>
            </w:pPr>
            <w:r>
              <w:rPr>
                <w:b/>
                <w:color w:val="FFFFFF" w:themeColor="background1"/>
              </w:rPr>
              <w:t>Description</w:t>
            </w:r>
          </w:p>
        </w:tc>
      </w:tr>
      <w:tr w:rsidR="008A1C90" w14:paraId="1E231A27" w14:textId="77777777" w:rsidTr="008A1C90">
        <w:trPr>
          <w:cantSplit/>
        </w:trPr>
        <w:tc>
          <w:tcPr>
            <w:tcW w:w="1398" w:type="dxa"/>
            <w:vAlign w:val="center"/>
          </w:tcPr>
          <w:p w14:paraId="5DC943EC" w14:textId="1FBFC29C" w:rsidR="008A1C90" w:rsidRDefault="008A1C90" w:rsidP="00EF4ECF">
            <w:pPr>
              <w:shd w:val="clear" w:color="auto" w:fill="auto"/>
              <w:spacing w:after="0"/>
              <w:ind w:left="0"/>
            </w:pPr>
            <w:r>
              <w:t>Planning</w:t>
            </w:r>
          </w:p>
        </w:tc>
        <w:tc>
          <w:tcPr>
            <w:tcW w:w="7237" w:type="dxa"/>
            <w:vAlign w:val="center"/>
          </w:tcPr>
          <w:p w14:paraId="0D3FA967" w14:textId="53A1D415" w:rsidR="008A1C90" w:rsidRDefault="008A1C90" w:rsidP="00890515">
            <w:pPr>
              <w:shd w:val="clear" w:color="auto" w:fill="auto"/>
              <w:spacing w:after="0"/>
              <w:ind w:left="0"/>
            </w:pPr>
            <w:r>
              <w:t xml:space="preserve">Deciding what work needs to be accomplished and what resources are </w:t>
            </w:r>
            <w:r w:rsidR="00890515">
              <w:t xml:space="preserve">needed </w:t>
            </w:r>
            <w:r>
              <w:t>to support that work.</w:t>
            </w:r>
          </w:p>
        </w:tc>
      </w:tr>
      <w:tr w:rsidR="008A1C90" w14:paraId="70431BE5" w14:textId="77777777" w:rsidTr="008A1C90">
        <w:trPr>
          <w:cantSplit/>
        </w:trPr>
        <w:tc>
          <w:tcPr>
            <w:tcW w:w="1398" w:type="dxa"/>
            <w:vAlign w:val="center"/>
          </w:tcPr>
          <w:p w14:paraId="43AF0510" w14:textId="6E39AC33" w:rsidR="008A1C90" w:rsidRDefault="008A1C90" w:rsidP="00EF4ECF">
            <w:pPr>
              <w:shd w:val="clear" w:color="auto" w:fill="auto"/>
              <w:spacing w:after="0"/>
              <w:ind w:left="0"/>
            </w:pPr>
            <w:r>
              <w:t>Scheduling</w:t>
            </w:r>
          </w:p>
        </w:tc>
        <w:tc>
          <w:tcPr>
            <w:tcW w:w="7237" w:type="dxa"/>
            <w:vAlign w:val="center"/>
          </w:tcPr>
          <w:p w14:paraId="2C6207D0" w14:textId="329409BF" w:rsidR="008A1C90" w:rsidRDefault="008A1C90" w:rsidP="00EF4ECF">
            <w:pPr>
              <w:shd w:val="clear" w:color="auto" w:fill="auto"/>
              <w:spacing w:after="0"/>
              <w:ind w:left="0"/>
            </w:pPr>
            <w:r>
              <w:t>Aligning the work with resources</w:t>
            </w:r>
            <w:r w:rsidR="00890515">
              <w:t xml:space="preserve"> available</w:t>
            </w:r>
            <w:r>
              <w:t>—including time.</w:t>
            </w:r>
          </w:p>
        </w:tc>
      </w:tr>
      <w:tr w:rsidR="008A1C90" w14:paraId="0AAD9A1D" w14:textId="77777777" w:rsidTr="008A1C90">
        <w:trPr>
          <w:cantSplit/>
        </w:trPr>
        <w:tc>
          <w:tcPr>
            <w:tcW w:w="1398" w:type="dxa"/>
            <w:vAlign w:val="center"/>
          </w:tcPr>
          <w:p w14:paraId="59920EEF" w14:textId="3A10CCEE" w:rsidR="008A1C90" w:rsidRDefault="008A1C90" w:rsidP="00EF4ECF">
            <w:pPr>
              <w:shd w:val="clear" w:color="auto" w:fill="auto"/>
              <w:spacing w:after="0"/>
              <w:ind w:left="0"/>
            </w:pPr>
            <w:r>
              <w:t>Finalization</w:t>
            </w:r>
          </w:p>
        </w:tc>
        <w:tc>
          <w:tcPr>
            <w:tcW w:w="7237" w:type="dxa"/>
            <w:vAlign w:val="center"/>
          </w:tcPr>
          <w:p w14:paraId="5353D2A5" w14:textId="7803115E" w:rsidR="008A1C90" w:rsidRDefault="008A1C90" w:rsidP="00EF4ECF">
            <w:pPr>
              <w:shd w:val="clear" w:color="auto" w:fill="auto"/>
              <w:spacing w:after="0"/>
              <w:ind w:left="0"/>
            </w:pPr>
            <w:r>
              <w:t xml:space="preserve">Incorporating </w:t>
            </w:r>
            <w:r w:rsidR="00DC4D02">
              <w:t>previously unknown work and resources to set a final plan.</w:t>
            </w:r>
          </w:p>
        </w:tc>
      </w:tr>
      <w:tr w:rsidR="008A1C90" w14:paraId="4F511E11" w14:textId="77777777" w:rsidTr="008A1C90">
        <w:trPr>
          <w:cantSplit/>
        </w:trPr>
        <w:tc>
          <w:tcPr>
            <w:tcW w:w="1398" w:type="dxa"/>
            <w:vAlign w:val="center"/>
          </w:tcPr>
          <w:p w14:paraId="40FDFF96" w14:textId="7FBC70F1" w:rsidR="008A1C90" w:rsidRPr="00D07ADA" w:rsidRDefault="008A1C90" w:rsidP="00EF4ECF">
            <w:pPr>
              <w:shd w:val="clear" w:color="auto" w:fill="auto"/>
              <w:spacing w:after="0"/>
              <w:ind w:left="0"/>
            </w:pPr>
            <w:r>
              <w:t>Execution</w:t>
            </w:r>
          </w:p>
        </w:tc>
        <w:tc>
          <w:tcPr>
            <w:tcW w:w="7237" w:type="dxa"/>
            <w:vAlign w:val="center"/>
          </w:tcPr>
          <w:p w14:paraId="6B42E80B" w14:textId="28BE4693" w:rsidR="008A1C90" w:rsidRDefault="00DC4D02" w:rsidP="00EF4ECF">
            <w:pPr>
              <w:shd w:val="clear" w:color="auto" w:fill="auto"/>
              <w:spacing w:after="0"/>
              <w:ind w:left="0"/>
            </w:pPr>
            <w:r>
              <w:t xml:space="preserve">Implementing the plan and documenting what occurs. </w:t>
            </w:r>
          </w:p>
        </w:tc>
      </w:tr>
    </w:tbl>
    <w:p w14:paraId="5FE6A3C0" w14:textId="63C3E9BB" w:rsidR="00F50E1E" w:rsidRPr="00CC6E64" w:rsidRDefault="00F50E1E" w:rsidP="00F50E1E">
      <w:pPr>
        <w:shd w:val="clear" w:color="auto" w:fill="auto"/>
        <w:spacing w:before="240"/>
        <w:ind w:left="720"/>
      </w:pPr>
      <w:r>
        <w:t xml:space="preserve">Proposed processes </w:t>
      </w:r>
      <w:r w:rsidRPr="00E032C1">
        <w:rPr>
          <w:u w:val="single"/>
        </w:rPr>
        <w:t>do not</w:t>
      </w:r>
      <w:r>
        <w:t xml:space="preserve"> need to mimic the current process, but should seek to improve on it. WMATA seeks a new, centralized system that will enable the Authority to plan and schedule wayside work dynamically with a range of lead times, taking into consideration WMATA’s available resources. </w:t>
      </w:r>
    </w:p>
    <w:p w14:paraId="112005CB" w14:textId="77777777" w:rsidR="00DC4D02" w:rsidRDefault="00DC4D02" w:rsidP="00DC4D02">
      <w:pPr>
        <w:shd w:val="clear" w:color="auto" w:fill="auto"/>
        <w:spacing w:before="240"/>
        <w:ind w:left="720"/>
      </w:pPr>
      <w:r>
        <w:t xml:space="preserve">WMATA’s current system for planning and scheduling wayside work is de-centralized. </w:t>
      </w:r>
    </w:p>
    <w:p w14:paraId="7AB1A292" w14:textId="77777777" w:rsidR="00775CF5" w:rsidRDefault="00775CF5" w:rsidP="00775CF5">
      <w:pPr>
        <w:pStyle w:val="Heading3"/>
        <w:shd w:val="clear" w:color="auto" w:fill="auto"/>
      </w:pPr>
      <w:r w:rsidRPr="00775CF5">
        <w:t>2.4.1 Planning</w:t>
      </w:r>
      <w:r>
        <w:t xml:space="preserve"> </w:t>
      </w:r>
    </w:p>
    <w:p w14:paraId="45265CE7" w14:textId="0BB6BD1E" w:rsidR="00AA0CF5" w:rsidRDefault="00AA0CF5" w:rsidP="00775CF5">
      <w:pPr>
        <w:shd w:val="clear" w:color="auto" w:fill="auto"/>
        <w:ind w:left="1440"/>
      </w:pPr>
      <w:r>
        <w:t xml:space="preserve">During the planning phase, individual departments and offices decide what work needs to be completed on the ROW. Some of these offices use data-driven approaches to develop inspection, testing, and preventative maintenance schedules, others rely on individuals with years of experience to establish priorities and plans. Most </w:t>
      </w:r>
      <w:r w:rsidR="00A87E03">
        <w:t>offices</w:t>
      </w:r>
      <w:r>
        <w:t xml:space="preserve"> use Maximo</w:t>
      </w:r>
      <w:r w:rsidR="00A87E03">
        <w:t xml:space="preserve"> </w:t>
      </w:r>
      <w:r w:rsidR="00DC4D02">
        <w:t xml:space="preserve">or </w:t>
      </w:r>
      <w:proofErr w:type="spellStart"/>
      <w:r w:rsidR="00DC4D02">
        <w:t>Optram</w:t>
      </w:r>
      <w:proofErr w:type="spellEnd"/>
      <w:r w:rsidR="00DC4D02">
        <w:t xml:space="preserve"> </w:t>
      </w:r>
      <w:r w:rsidR="00A87E03">
        <w:t xml:space="preserve">as their asset management platform. </w:t>
      </w:r>
    </w:p>
    <w:p w14:paraId="367814EF" w14:textId="0F49DFD3" w:rsidR="00885A60" w:rsidRDefault="00885A60" w:rsidP="00885A60">
      <w:pPr>
        <w:shd w:val="clear" w:color="auto" w:fill="auto"/>
        <w:ind w:left="1440"/>
      </w:pPr>
      <w:r>
        <w:lastRenderedPageBreak/>
        <w:t xml:space="preserve">During the planning phase, offices also gather the information required to submit the site specific work plan (SSWP), which describes </w:t>
      </w:r>
      <w:r w:rsidR="00E27BA3">
        <w:t xml:space="preserve">work, schedule, location, and other key details of the task. </w:t>
      </w:r>
      <w:r w:rsidR="00F93979">
        <w:t xml:space="preserve">WMATA requires an SSWP </w:t>
      </w:r>
      <w:r w:rsidR="00D80B65">
        <w:t xml:space="preserve">for work conducted by contractors. All SSWPs must be approved before track rights for the associated task can be approved. </w:t>
      </w:r>
      <w:r w:rsidR="00F93979">
        <w:t xml:space="preserve"> </w:t>
      </w:r>
    </w:p>
    <w:p w14:paraId="74ECF4FA" w14:textId="77777777" w:rsidR="00F50E1E" w:rsidRDefault="00F50E1E" w:rsidP="00F50E1E">
      <w:pPr>
        <w:pStyle w:val="Heading3"/>
        <w:shd w:val="clear" w:color="auto" w:fill="auto"/>
      </w:pPr>
      <w:r>
        <w:t xml:space="preserve">2.4.2 Scheduling </w:t>
      </w:r>
    </w:p>
    <w:p w14:paraId="7264C17A" w14:textId="378E2645" w:rsidR="00E27BA3" w:rsidRDefault="00DC4D02" w:rsidP="00F50E1E">
      <w:pPr>
        <w:shd w:val="clear" w:color="auto" w:fill="auto"/>
        <w:ind w:left="1440"/>
      </w:pPr>
      <w:r>
        <w:t xml:space="preserve">In the </w:t>
      </w:r>
      <w:r w:rsidR="00AA0CF5">
        <w:t xml:space="preserve">scheduling phase, the departments come together through a common technology and a series of meetings. </w:t>
      </w:r>
      <w:r w:rsidR="00A87E03">
        <w:t>I</w:t>
      </w:r>
      <w:r w:rsidR="00A87E03" w:rsidRPr="00A87E03">
        <w:t>ndividual departments and offices use the General Orders &amp; Track Rights System (GOTRS)</w:t>
      </w:r>
      <w:r w:rsidR="00A87E03">
        <w:t xml:space="preserve"> to request ROW access for a specific dat</w:t>
      </w:r>
      <w:r w:rsidR="00227C4A">
        <w:t xml:space="preserve">e/time and location on the ROW. </w:t>
      </w:r>
      <w:r w:rsidR="00E27BA3">
        <w:t>T</w:t>
      </w:r>
      <w:r w:rsidR="00A87E03">
        <w:t xml:space="preserve">hrough GOTRS, offices include other key components of ROW work, such as power requirements. </w:t>
      </w:r>
      <w:r w:rsidR="00E27BA3">
        <w:t>They also use GOTRS</w:t>
      </w:r>
      <w:r w:rsidR="00D80B65">
        <w:t>-SSWP, a sub-system of GOTRS, to manage the approval of SSWPs, when nece</w:t>
      </w:r>
      <w:r w:rsidR="00F93979">
        <w:t>ssary</w:t>
      </w:r>
      <w:r w:rsidR="00E27BA3">
        <w:t xml:space="preserve">. </w:t>
      </w:r>
    </w:p>
    <w:p w14:paraId="20F6AD23" w14:textId="2753D9CB" w:rsidR="00AA0CF5" w:rsidRDefault="006E45F9" w:rsidP="00F50E1E">
      <w:pPr>
        <w:shd w:val="clear" w:color="auto" w:fill="auto"/>
        <w:ind w:left="1440"/>
      </w:pPr>
      <w:r>
        <w:t xml:space="preserve">Although WMATA schedules larger-scale projects and some preventative maintenance work farther in advance, most offices enter their ROW requests about two weeks before the work is scheduled to begin. </w:t>
      </w:r>
      <w:r w:rsidR="00A87E03">
        <w:t>GOTRS stores these requests and the list of requests becomes the default interim plan—</w:t>
      </w:r>
      <w:r w:rsidR="00DC4D02">
        <w:t xml:space="preserve">with about 25,000 individual GOTRS requests each year, </w:t>
      </w:r>
      <w:r w:rsidR="00A87E03">
        <w:t>there are always numerous conflicts and overlaps. WMATA personnel manually de-conflict them through a series of regular meetings. These meetings require managers from the individu</w:t>
      </w:r>
      <w:r w:rsidR="00441010">
        <w:t>al offices to come together and prioritize on a case-by-case basis</w:t>
      </w:r>
      <w:r w:rsidR="00DC4D02">
        <w:t xml:space="preserve">. </w:t>
      </w:r>
      <w:r w:rsidR="00F93979">
        <w:t>The</w:t>
      </w:r>
      <w:r w:rsidR="00A87E03">
        <w:t xml:space="preserve"> meetings produce a second interim plan that does not have any conflicts for planned work. </w:t>
      </w:r>
    </w:p>
    <w:p w14:paraId="4BD5224A" w14:textId="4F5CB474" w:rsidR="00E27BA3" w:rsidRDefault="00E27BA3" w:rsidP="00F93979">
      <w:pPr>
        <w:shd w:val="clear" w:color="auto" w:fill="auto"/>
        <w:ind w:left="1440"/>
      </w:pPr>
      <w:r>
        <w:t>The SSWPs submitted through GOTRS</w:t>
      </w:r>
      <w:r w:rsidR="00D80B65">
        <w:t>-SSWP</w:t>
      </w:r>
      <w:r>
        <w:t xml:space="preserve"> follow their own approval process that traces the chain of command for the office requesting ROW access. </w:t>
      </w:r>
    </w:p>
    <w:p w14:paraId="542C2B5D" w14:textId="77777777" w:rsidR="00F50E1E" w:rsidRDefault="00F50E1E" w:rsidP="00F93979">
      <w:pPr>
        <w:pStyle w:val="Heading3"/>
        <w:shd w:val="clear" w:color="auto" w:fill="auto"/>
      </w:pPr>
      <w:r>
        <w:t>2.4.3 Finalization</w:t>
      </w:r>
    </w:p>
    <w:p w14:paraId="010F9ACE" w14:textId="60681A47" w:rsidR="00A87E03" w:rsidRDefault="00DC4D02" w:rsidP="00F93979">
      <w:pPr>
        <w:shd w:val="clear" w:color="auto" w:fill="auto"/>
        <w:ind w:left="1440"/>
      </w:pPr>
      <w:r>
        <w:t>During the finalization phase,</w:t>
      </w:r>
      <w:r w:rsidR="006E45F9">
        <w:t xml:space="preserve"> </w:t>
      </w:r>
      <w:r w:rsidR="00B13B56">
        <w:t xml:space="preserve">the </w:t>
      </w:r>
      <w:r w:rsidR="00B13B56" w:rsidRPr="00B13B56">
        <w:t xml:space="preserve">Track Access for Maintenance and Construction (TAMC) </w:t>
      </w:r>
      <w:r w:rsidR="00B13B56">
        <w:t xml:space="preserve">group </w:t>
      </w:r>
      <w:r w:rsidR="00B13B56" w:rsidRPr="00B13B56">
        <w:t xml:space="preserve">screens </w:t>
      </w:r>
      <w:r>
        <w:t>any new work requests that arise.</w:t>
      </w:r>
      <w:r w:rsidR="00B13B56">
        <w:t xml:space="preserve"> Often this requires ad-hoc conversations and meetings to decipher priorities between the existing schedule and unplanned work needs. However, day-of requests often disrupt the work plan</w:t>
      </w:r>
      <w:r w:rsidR="006E45F9">
        <w:t>—so finalization does not finish until the day the work is scheduled to begin</w:t>
      </w:r>
      <w:r w:rsidR="00B13B56">
        <w:t>. TAMC and/or ROCC staff must decide between the final work plan and da</w:t>
      </w:r>
      <w:r w:rsidR="00354D3C">
        <w:t>y</w:t>
      </w:r>
      <w:r w:rsidR="00B13B56">
        <w:t xml:space="preserve">-of requests. </w:t>
      </w:r>
      <w:r w:rsidR="00A759F0">
        <w:t xml:space="preserve">For the past two months, WMATA has granted an average of 2-3 </w:t>
      </w:r>
      <w:r w:rsidR="00A759F0">
        <w:lastRenderedPageBreak/>
        <w:t>requests per night that were generated within 72 hours of work</w:t>
      </w:r>
      <w:r w:rsidR="00B13B56">
        <w:t xml:space="preserve">. </w:t>
      </w:r>
    </w:p>
    <w:p w14:paraId="2726B665" w14:textId="17643048" w:rsidR="00F93979" w:rsidRDefault="00F93979" w:rsidP="00F93979">
      <w:pPr>
        <w:shd w:val="clear" w:color="auto" w:fill="auto"/>
        <w:ind w:left="1440"/>
      </w:pPr>
      <w:r>
        <w:t xml:space="preserve">For tasks that require an SSWP, </w:t>
      </w:r>
      <w:r w:rsidR="00D80B65">
        <w:t xml:space="preserve">SAFE </w:t>
      </w:r>
      <w:r w:rsidR="00D80B65" w:rsidRPr="00D80B65">
        <w:t xml:space="preserve">and </w:t>
      </w:r>
      <w:r w:rsidRPr="00D80B65">
        <w:t>TAMC must approve the SSWP before the requesting office can execute the work.</w:t>
      </w:r>
      <w:r>
        <w:t xml:space="preserve"> </w:t>
      </w:r>
    </w:p>
    <w:p w14:paraId="68866B7F" w14:textId="77777777" w:rsidR="00F50E1E" w:rsidRDefault="00F50E1E" w:rsidP="00A759F0">
      <w:pPr>
        <w:pStyle w:val="Heading3"/>
        <w:shd w:val="clear" w:color="auto" w:fill="auto"/>
      </w:pPr>
      <w:r>
        <w:t>2.4.4 Execution</w:t>
      </w:r>
    </w:p>
    <w:p w14:paraId="4B2216C2" w14:textId="38D3E986" w:rsidR="00B13B56" w:rsidRDefault="00DC4D02" w:rsidP="00A759F0">
      <w:pPr>
        <w:shd w:val="clear" w:color="auto" w:fill="auto"/>
        <w:ind w:left="1440"/>
      </w:pPr>
      <w:r>
        <w:t xml:space="preserve">For the execution phase, </w:t>
      </w:r>
      <w:r w:rsidR="00B13B56">
        <w:t xml:space="preserve">individual offices and crews prepare for their work using their own systems and experience. </w:t>
      </w:r>
      <w:r>
        <w:t>For example, e</w:t>
      </w:r>
      <w:r w:rsidR="00B13B56">
        <w:t xml:space="preserve">ach rail yard decides the sequencing and staging of support equipment. </w:t>
      </w:r>
      <w:r>
        <w:t>As the work begins, t</w:t>
      </w:r>
      <w:r w:rsidR="00B13B56">
        <w:t xml:space="preserve">he ROCC personnel </w:t>
      </w:r>
      <w:r w:rsidR="00354D3C">
        <w:t xml:space="preserve">use GOTRS to </w:t>
      </w:r>
      <w:r>
        <w:t>document what occurs by tracking key milestones throughout the night (e.g., crew check-in call, power down, etc.)</w:t>
      </w:r>
      <w:r w:rsidR="00D80B65">
        <w:t xml:space="preserve"> for each unique work crew</w:t>
      </w:r>
      <w:r>
        <w:t xml:space="preserve">. Most crews use Maximo </w:t>
      </w:r>
      <w:r w:rsidR="00227C4A">
        <w:t xml:space="preserve">at the end of each shift </w:t>
      </w:r>
      <w:r>
        <w:t>to track crew work</w:t>
      </w:r>
      <w:r w:rsidR="008815D7">
        <w:t xml:space="preserve"> completed</w:t>
      </w:r>
      <w:r>
        <w:t xml:space="preserve"> on a given night. </w:t>
      </w:r>
    </w:p>
    <w:p w14:paraId="2103F8DA" w14:textId="1BCC2249" w:rsidR="0046784F" w:rsidRDefault="00CC6E64" w:rsidP="00AA0CF5">
      <w:pPr>
        <w:pStyle w:val="Heading2"/>
        <w:shd w:val="clear" w:color="auto" w:fill="auto"/>
      </w:pPr>
      <w:r>
        <w:t>2.</w:t>
      </w:r>
      <w:r w:rsidR="00775CF5">
        <w:t>5</w:t>
      </w:r>
      <w:r>
        <w:t xml:space="preserve"> Current </w:t>
      </w:r>
      <w:r w:rsidR="00A94301">
        <w:t>Technology</w:t>
      </w:r>
      <w:r w:rsidR="007D21EA">
        <w:t xml:space="preserve"> </w:t>
      </w:r>
    </w:p>
    <w:p w14:paraId="1FA021EC" w14:textId="0524815B" w:rsidR="002B73B9" w:rsidRDefault="002B73B9" w:rsidP="002B73B9">
      <w:pPr>
        <w:shd w:val="clear" w:color="auto" w:fill="auto"/>
        <w:spacing w:before="240"/>
        <w:ind w:left="720"/>
      </w:pPr>
      <w:r>
        <w:t>Proposed technology solutions can include WMATA’s current technologies, new technologies, or a combination.</w:t>
      </w:r>
      <w:r w:rsidR="00A672BB">
        <w:t xml:space="preserve"> </w:t>
      </w:r>
      <w:r>
        <w:t xml:space="preserve">WMATA seeks technology that best supports the proposed centralized system that will enable the Authority to plan and schedule wayside work dynamically with a range of lead times, taking into consideration WMATA’s available resources. </w:t>
      </w:r>
    </w:p>
    <w:p w14:paraId="0912C472" w14:textId="5DFD025E" w:rsidR="00B13B56" w:rsidRDefault="00B13B56" w:rsidP="00B13B56">
      <w:pPr>
        <w:pStyle w:val="Heading3"/>
        <w:shd w:val="clear" w:color="auto" w:fill="auto"/>
      </w:pPr>
      <w:r>
        <w:t>2.</w:t>
      </w:r>
      <w:r w:rsidR="00EF4ECF">
        <w:t>5</w:t>
      </w:r>
      <w:r>
        <w:t>.1 Maximo</w:t>
      </w:r>
    </w:p>
    <w:p w14:paraId="3DA194AF" w14:textId="16127AD4" w:rsidR="00D2294F" w:rsidRDefault="00D2294F" w:rsidP="0040319B">
      <w:pPr>
        <w:shd w:val="clear" w:color="auto" w:fill="auto"/>
        <w:ind w:left="1440"/>
      </w:pPr>
      <w:r>
        <w:t xml:space="preserve">Maximo is WMATA’s </w:t>
      </w:r>
      <w:r w:rsidR="00D47EC6">
        <w:t xml:space="preserve">materials and maintenance management system </w:t>
      </w:r>
      <w:r w:rsidR="00CD3982">
        <w:t>for rail, bus, and support services</w:t>
      </w:r>
      <w:r>
        <w:t>.</w:t>
      </w:r>
      <w:r w:rsidR="00A672BB">
        <w:t xml:space="preserve"> </w:t>
      </w:r>
    </w:p>
    <w:p w14:paraId="2726824C" w14:textId="121B5BEA" w:rsidR="0040319B" w:rsidRPr="0040319B" w:rsidRDefault="00D2294F" w:rsidP="004E55F8">
      <w:pPr>
        <w:shd w:val="clear" w:color="auto" w:fill="auto"/>
        <w:ind w:left="1440"/>
      </w:pPr>
      <w:r>
        <w:t xml:space="preserve">Individual offices use Maximo to develop job plans, which </w:t>
      </w:r>
      <w:r w:rsidR="00D30178">
        <w:t>detail</w:t>
      </w:r>
      <w:r>
        <w:t xml:space="preserve"> </w:t>
      </w:r>
      <w:r w:rsidRPr="00D2294F">
        <w:t xml:space="preserve">what work is required and the frequency at which it </w:t>
      </w:r>
      <w:r w:rsidR="00D30178">
        <w:t>needs to be</w:t>
      </w:r>
      <w:r w:rsidRPr="00D2294F">
        <w:t xml:space="preserve"> conducted.</w:t>
      </w:r>
      <w:r w:rsidR="00F93979">
        <w:t xml:space="preserve"> Maximo will then incorporate t</w:t>
      </w:r>
      <w:r>
        <w:t xml:space="preserve">he job plan </w:t>
      </w:r>
      <w:r w:rsidR="00D47EC6" w:rsidRPr="00F93979">
        <w:t>into preventative and corrective</w:t>
      </w:r>
      <w:r w:rsidR="00F93979" w:rsidRPr="00F93979">
        <w:t xml:space="preserve"> maintenance models and</w:t>
      </w:r>
      <w:r w:rsidRPr="00F93979">
        <w:t xml:space="preserve"> automatically </w:t>
      </w:r>
      <w:r w:rsidR="00AE7574" w:rsidRPr="00F93979">
        <w:t>generate</w:t>
      </w:r>
      <w:r w:rsidRPr="00F93979">
        <w:t xml:space="preserve"> work orders</w:t>
      </w:r>
      <w:r>
        <w:t>—descriptions of specific tasks that need to be conducted.</w:t>
      </w:r>
      <w:r w:rsidR="00A672BB">
        <w:t xml:space="preserve"> </w:t>
      </w:r>
      <w:r w:rsidR="0040319B" w:rsidRPr="0040319B">
        <w:t xml:space="preserve">However, </w:t>
      </w:r>
      <w:r w:rsidR="004E55F8">
        <w:t xml:space="preserve">individual work teams </w:t>
      </w:r>
      <w:r w:rsidR="00D47EC6">
        <w:t xml:space="preserve">vary in how they </w:t>
      </w:r>
      <w:r w:rsidR="004E55F8">
        <w:t xml:space="preserve">plan for spares and </w:t>
      </w:r>
      <w:r w:rsidR="0040319B" w:rsidRPr="0040319B">
        <w:t xml:space="preserve">labor </w:t>
      </w:r>
      <w:r w:rsidR="004E55F8">
        <w:t>requirements</w:t>
      </w:r>
      <w:r w:rsidR="00D47EC6">
        <w:t>—some use Maximo and others work</w:t>
      </w:r>
      <w:r w:rsidR="004E55F8">
        <w:t xml:space="preserve"> outside of Maximo in an ad hoc fashion. This results in work planning split between </w:t>
      </w:r>
      <w:r w:rsidR="0040319B" w:rsidRPr="0040319B">
        <w:t>the maintenance planning team and the maintenance department that carries out the work.</w:t>
      </w:r>
    </w:p>
    <w:p w14:paraId="41B59CB4" w14:textId="20B235F2" w:rsidR="0040319B" w:rsidRDefault="0040319B" w:rsidP="0040319B">
      <w:pPr>
        <w:shd w:val="clear" w:color="auto" w:fill="auto"/>
        <w:ind w:left="1440"/>
        <w:rPr>
          <w:b/>
        </w:rPr>
      </w:pPr>
      <w:r w:rsidRPr="0040319B">
        <w:t>When situations arise that differ f</w:t>
      </w:r>
      <w:r w:rsidR="00AE7574">
        <w:t>rom</w:t>
      </w:r>
      <w:r w:rsidRPr="0040319B">
        <w:t xml:space="preserve"> the planned frequency, maintenance schedulers manually alter the settings within Maximo to cater for the event. This process </w:t>
      </w:r>
      <w:r w:rsidR="004E55F8">
        <w:t xml:space="preserve">often relies on ad hoc emails and phone calls to </w:t>
      </w:r>
      <w:r w:rsidRPr="0040319B">
        <w:t xml:space="preserve">coordinate maintenance activities. </w:t>
      </w:r>
    </w:p>
    <w:p w14:paraId="1BB07CC1" w14:textId="6F497723" w:rsidR="00354D3C" w:rsidRDefault="00354D3C" w:rsidP="0040319B">
      <w:pPr>
        <w:pStyle w:val="Heading3"/>
        <w:shd w:val="clear" w:color="auto" w:fill="auto"/>
      </w:pPr>
      <w:r>
        <w:t>2.</w:t>
      </w:r>
      <w:r w:rsidR="00EF4ECF">
        <w:t>5</w:t>
      </w:r>
      <w:r>
        <w:t xml:space="preserve">.2 </w:t>
      </w:r>
      <w:proofErr w:type="spellStart"/>
      <w:r>
        <w:t>Optram</w:t>
      </w:r>
      <w:proofErr w:type="spellEnd"/>
      <w:r>
        <w:t xml:space="preserve"> </w:t>
      </w:r>
    </w:p>
    <w:p w14:paraId="0B5A0CEB" w14:textId="634BF5EC" w:rsidR="00B20AB8" w:rsidRDefault="00354D3C" w:rsidP="002B73B9">
      <w:pPr>
        <w:shd w:val="clear" w:color="auto" w:fill="auto"/>
        <w:ind w:left="1440"/>
      </w:pPr>
      <w:r>
        <w:lastRenderedPageBreak/>
        <w:t>The Department of Track and Structures, with support from the Chief of Maintenan</w:t>
      </w:r>
      <w:r w:rsidR="0071009D">
        <w:t>ce Way and Engineering</w:t>
      </w:r>
      <w:r>
        <w:t xml:space="preserve">, </w:t>
      </w:r>
      <w:r w:rsidR="00AE7574">
        <w:t>is increasingly using</w:t>
      </w:r>
      <w:r>
        <w:t xml:space="preserve"> </w:t>
      </w:r>
      <w:proofErr w:type="spellStart"/>
      <w:r>
        <w:t>Optram</w:t>
      </w:r>
      <w:proofErr w:type="spellEnd"/>
      <w:r>
        <w:t xml:space="preserve"> to manage track and structure assets. </w:t>
      </w:r>
      <w:proofErr w:type="spellStart"/>
      <w:r w:rsidR="00C9013B" w:rsidRPr="0071009D">
        <w:t>Optram</w:t>
      </w:r>
      <w:proofErr w:type="spellEnd"/>
      <w:r w:rsidR="00C9013B" w:rsidRPr="0071009D">
        <w:t xml:space="preserve"> is a</w:t>
      </w:r>
      <w:r w:rsidR="00D47EC6">
        <w:t xml:space="preserve"> railways maintenance decision support</w:t>
      </w:r>
      <w:r w:rsidR="00F93979">
        <w:t xml:space="preserve"> system</w:t>
      </w:r>
      <w:r w:rsidR="00D47EC6">
        <w:t xml:space="preserve"> </w:t>
      </w:r>
      <w:r w:rsidR="00C9013B" w:rsidRPr="0071009D">
        <w:t>integrated with Maximo and many o</w:t>
      </w:r>
      <w:r w:rsidR="00D81B78" w:rsidRPr="0071009D">
        <w:t>ther data sources.</w:t>
      </w:r>
      <w:r w:rsidR="00A672BB">
        <w:t xml:space="preserve"> </w:t>
      </w:r>
      <w:proofErr w:type="spellStart"/>
      <w:r w:rsidR="00D81B78" w:rsidRPr="0071009D">
        <w:t>Optram</w:t>
      </w:r>
      <w:proofErr w:type="spellEnd"/>
      <w:r w:rsidR="00D81B78" w:rsidRPr="0071009D">
        <w:t xml:space="preserve"> maintains</w:t>
      </w:r>
      <w:r w:rsidR="00C9013B" w:rsidRPr="0071009D">
        <w:t xml:space="preserve"> an asset registry along with ongoing and historical asset condition history. Additionally, </w:t>
      </w:r>
      <w:proofErr w:type="spellStart"/>
      <w:r w:rsidR="00C9013B" w:rsidRPr="0071009D">
        <w:t>Optram</w:t>
      </w:r>
      <w:proofErr w:type="spellEnd"/>
      <w:r w:rsidR="00C9013B" w:rsidRPr="0071009D">
        <w:t xml:space="preserve"> </w:t>
      </w:r>
      <w:r w:rsidR="00D47EC6">
        <w:t xml:space="preserve">can use </w:t>
      </w:r>
      <w:r w:rsidR="00C9013B" w:rsidRPr="0071009D">
        <w:t xml:space="preserve">analysis and forecasting functions to help WMATA </w:t>
      </w:r>
      <w:r w:rsidR="00D47EC6">
        <w:t xml:space="preserve">automatically </w:t>
      </w:r>
      <w:r w:rsidR="00C9013B" w:rsidRPr="0071009D">
        <w:t xml:space="preserve">identify problem areas, </w:t>
      </w:r>
      <w:r w:rsidR="00D47EC6">
        <w:t xml:space="preserve">anticipate </w:t>
      </w:r>
      <w:r w:rsidR="00C9013B" w:rsidRPr="0071009D">
        <w:t>failures</w:t>
      </w:r>
      <w:r w:rsidR="0071009D">
        <w:t>,</w:t>
      </w:r>
      <w:r w:rsidR="00C9013B" w:rsidRPr="0071009D">
        <w:t xml:space="preserve"> and prioritize work. All of this information is graphically displayed </w:t>
      </w:r>
      <w:r w:rsidR="008815D7" w:rsidRPr="0071009D">
        <w:t xml:space="preserve">to facilitate root </w:t>
      </w:r>
      <w:r w:rsidR="00C9013B" w:rsidRPr="0071009D">
        <w:t xml:space="preserve">cause analysis and </w:t>
      </w:r>
      <w:r w:rsidR="008815D7" w:rsidRPr="0071009D">
        <w:t>work planning</w:t>
      </w:r>
      <w:r w:rsidR="00C9013B" w:rsidRPr="0071009D">
        <w:t>.</w:t>
      </w:r>
      <w:r w:rsidR="00B20AB8">
        <w:t xml:space="preserve"> </w:t>
      </w:r>
    </w:p>
    <w:p w14:paraId="5F3C6245" w14:textId="1B3F819A" w:rsidR="00606B0B" w:rsidRDefault="00606B0B" w:rsidP="002B73B9">
      <w:pPr>
        <w:pStyle w:val="Heading3"/>
        <w:shd w:val="clear" w:color="auto" w:fill="auto"/>
      </w:pPr>
      <w:r>
        <w:t>2.</w:t>
      </w:r>
      <w:r w:rsidR="00EF4ECF">
        <w:t>5</w:t>
      </w:r>
      <w:r>
        <w:t>.3 Primavera</w:t>
      </w:r>
    </w:p>
    <w:p w14:paraId="38BCC8D5" w14:textId="137C3BBB" w:rsidR="008B03BF" w:rsidRDefault="00A759F0" w:rsidP="002B73B9">
      <w:pPr>
        <w:shd w:val="clear" w:color="auto" w:fill="auto"/>
        <w:ind w:left="1440"/>
      </w:pPr>
      <w:r>
        <w:t xml:space="preserve">WMATA uses </w:t>
      </w:r>
      <w:r w:rsidR="00D81B78">
        <w:t xml:space="preserve">Primavera, </w:t>
      </w:r>
      <w:r w:rsidR="008B03BF">
        <w:t>P6</w:t>
      </w:r>
      <w:r w:rsidR="00D81B78">
        <w:t>,</w:t>
      </w:r>
      <w:r w:rsidR="008B03BF">
        <w:t xml:space="preserve"> to assist with planning</w:t>
      </w:r>
      <w:r w:rsidR="004E55F8">
        <w:t xml:space="preserve"> and scheduling </w:t>
      </w:r>
      <w:r w:rsidR="00AE7574">
        <w:t xml:space="preserve">shutdowns, </w:t>
      </w:r>
      <w:r w:rsidR="0071009D">
        <w:t>rail service adjustments (</w:t>
      </w:r>
      <w:r w:rsidR="008B03BF">
        <w:t>RSAs</w:t>
      </w:r>
      <w:r w:rsidR="0071009D">
        <w:t>)</w:t>
      </w:r>
      <w:r w:rsidR="00AE7574">
        <w:t>,</w:t>
      </w:r>
      <w:r w:rsidR="008B03BF">
        <w:t xml:space="preserve"> and </w:t>
      </w:r>
      <w:r w:rsidR="004E55F8">
        <w:t xml:space="preserve">preventative maintenance </w:t>
      </w:r>
      <w:r w:rsidR="008B03BF">
        <w:t>programs.</w:t>
      </w:r>
      <w:r w:rsidR="00AE7574">
        <w:t xml:space="preserve"> </w:t>
      </w:r>
      <w:r w:rsidR="00AE7574" w:rsidRPr="00AE7574">
        <w:t>An RSA is an event in which WMATA ends revenue service early or begins revenue service late to provide more work time.</w:t>
      </w:r>
      <w:r w:rsidR="00AE7574">
        <w:t xml:space="preserve"> WMATA treats shutdowns and RSAs differently than other track work because they disrupt transportation service. </w:t>
      </w:r>
    </w:p>
    <w:p w14:paraId="417DE5C7" w14:textId="4FA5F998" w:rsidR="008B03BF" w:rsidRPr="006C00C7" w:rsidRDefault="00AE7574" w:rsidP="002B73B9">
      <w:pPr>
        <w:shd w:val="clear" w:color="auto" w:fill="auto"/>
        <w:ind w:left="1440"/>
        <w:rPr>
          <w:spacing w:val="-2"/>
        </w:rPr>
      </w:pPr>
      <w:r w:rsidRPr="006C00C7">
        <w:rPr>
          <w:spacing w:val="-2"/>
        </w:rPr>
        <w:t xml:space="preserve">Shutdowns and </w:t>
      </w:r>
      <w:r w:rsidR="0071009D" w:rsidRPr="006C00C7">
        <w:rPr>
          <w:spacing w:val="-2"/>
        </w:rPr>
        <w:t>RSA</w:t>
      </w:r>
      <w:r w:rsidR="00D81B78" w:rsidRPr="006C00C7">
        <w:rPr>
          <w:spacing w:val="-2"/>
        </w:rPr>
        <w:t>s:</w:t>
      </w:r>
      <w:r w:rsidR="0071009D" w:rsidRPr="006C00C7">
        <w:rPr>
          <w:spacing w:val="-2"/>
        </w:rPr>
        <w:t xml:space="preserve"> Individual offices </w:t>
      </w:r>
      <w:r w:rsidR="008B03BF" w:rsidRPr="006C00C7">
        <w:rPr>
          <w:spacing w:val="-2"/>
        </w:rPr>
        <w:t xml:space="preserve">submit requests for </w:t>
      </w:r>
      <w:r w:rsidRPr="006C00C7">
        <w:rPr>
          <w:spacing w:val="-2"/>
        </w:rPr>
        <w:t xml:space="preserve">shutdowns or </w:t>
      </w:r>
      <w:r w:rsidR="0071009D" w:rsidRPr="006C00C7">
        <w:rPr>
          <w:spacing w:val="-2"/>
        </w:rPr>
        <w:t xml:space="preserve">RSAs </w:t>
      </w:r>
      <w:r w:rsidR="00A13BEE" w:rsidRPr="006C00C7">
        <w:rPr>
          <w:spacing w:val="-2"/>
        </w:rPr>
        <w:t xml:space="preserve">to the </w:t>
      </w:r>
      <w:r w:rsidR="0071009D" w:rsidRPr="006C00C7">
        <w:rPr>
          <w:spacing w:val="-2"/>
        </w:rPr>
        <w:t>Chief of Maintenance Way and Engineering</w:t>
      </w:r>
      <w:r w:rsidR="00A13BEE" w:rsidRPr="006C00C7">
        <w:rPr>
          <w:spacing w:val="-2"/>
        </w:rPr>
        <w:t xml:space="preserve"> </w:t>
      </w:r>
      <w:r w:rsidR="0071009D" w:rsidRPr="006C00C7">
        <w:rPr>
          <w:spacing w:val="-2"/>
        </w:rPr>
        <w:t xml:space="preserve">(MOWE) </w:t>
      </w:r>
      <w:r w:rsidR="00A13BEE" w:rsidRPr="006C00C7">
        <w:rPr>
          <w:spacing w:val="-2"/>
        </w:rPr>
        <w:t>planning department</w:t>
      </w:r>
      <w:r w:rsidR="0071009D" w:rsidRPr="006C00C7">
        <w:rPr>
          <w:spacing w:val="-2"/>
        </w:rPr>
        <w:t>. MOWE uses</w:t>
      </w:r>
      <w:r w:rsidR="008B03BF" w:rsidRPr="006C00C7">
        <w:rPr>
          <w:spacing w:val="-2"/>
        </w:rPr>
        <w:t xml:space="preserve"> P6 to aid in determining the next available time period on each </w:t>
      </w:r>
      <w:r w:rsidR="0071009D" w:rsidRPr="006C00C7">
        <w:rPr>
          <w:spacing w:val="-2"/>
        </w:rPr>
        <w:t>line</w:t>
      </w:r>
      <w:r w:rsidR="008B03BF" w:rsidRPr="006C00C7">
        <w:rPr>
          <w:spacing w:val="-2"/>
        </w:rPr>
        <w:t xml:space="preserve"> </w:t>
      </w:r>
      <w:r w:rsidR="00A13BEE" w:rsidRPr="006C00C7">
        <w:rPr>
          <w:spacing w:val="-2"/>
        </w:rPr>
        <w:t>for work groups to</w:t>
      </w:r>
      <w:r w:rsidR="008B03BF" w:rsidRPr="006C00C7">
        <w:rPr>
          <w:spacing w:val="-2"/>
        </w:rPr>
        <w:t xml:space="preserve"> perform their </w:t>
      </w:r>
      <w:r w:rsidR="00A13BEE" w:rsidRPr="006C00C7">
        <w:rPr>
          <w:spacing w:val="-2"/>
        </w:rPr>
        <w:t xml:space="preserve">requested tasks. </w:t>
      </w:r>
      <w:r w:rsidR="0071009D" w:rsidRPr="006C00C7">
        <w:rPr>
          <w:spacing w:val="-2"/>
        </w:rPr>
        <w:t>MOWE</w:t>
      </w:r>
      <w:r w:rsidR="00A13BEE" w:rsidRPr="006C00C7">
        <w:rPr>
          <w:spacing w:val="-2"/>
        </w:rPr>
        <w:t xml:space="preserve"> schedulers</w:t>
      </w:r>
      <w:r w:rsidR="008B03BF" w:rsidRPr="006C00C7">
        <w:rPr>
          <w:spacing w:val="-2"/>
        </w:rPr>
        <w:t xml:space="preserve"> then meet with managers to resolve conflicts between </w:t>
      </w:r>
      <w:r w:rsidRPr="006C00C7">
        <w:rPr>
          <w:spacing w:val="-2"/>
        </w:rPr>
        <w:t xml:space="preserve">shutdown and </w:t>
      </w:r>
      <w:r w:rsidR="008815D7" w:rsidRPr="006C00C7">
        <w:rPr>
          <w:spacing w:val="-2"/>
        </w:rPr>
        <w:t>RSA requests</w:t>
      </w:r>
      <w:r w:rsidR="0071009D" w:rsidRPr="006C00C7">
        <w:rPr>
          <w:spacing w:val="-2"/>
        </w:rPr>
        <w:t>. Additionally, P6 helps</w:t>
      </w:r>
      <w:r w:rsidR="008B03BF" w:rsidRPr="006C00C7">
        <w:rPr>
          <w:spacing w:val="-2"/>
        </w:rPr>
        <w:t xml:space="preserve"> monitor</w:t>
      </w:r>
      <w:r w:rsidR="00A13BEE" w:rsidRPr="006C00C7">
        <w:rPr>
          <w:spacing w:val="-2"/>
        </w:rPr>
        <w:t xml:space="preserve"> and</w:t>
      </w:r>
      <w:r w:rsidR="008B03BF" w:rsidRPr="006C00C7">
        <w:rPr>
          <w:spacing w:val="-2"/>
        </w:rPr>
        <w:t xml:space="preserve"> update these events and communicate </w:t>
      </w:r>
      <w:r w:rsidR="00A13BEE" w:rsidRPr="006C00C7">
        <w:rPr>
          <w:spacing w:val="-2"/>
        </w:rPr>
        <w:t xml:space="preserve">the plan for these events </w:t>
      </w:r>
      <w:r w:rsidR="008B03BF" w:rsidRPr="006C00C7">
        <w:rPr>
          <w:spacing w:val="-2"/>
        </w:rPr>
        <w:t xml:space="preserve">to the </w:t>
      </w:r>
      <w:r w:rsidR="0071009D" w:rsidRPr="006C00C7">
        <w:rPr>
          <w:spacing w:val="-2"/>
        </w:rPr>
        <w:t xml:space="preserve">individual offices. </w:t>
      </w:r>
    </w:p>
    <w:p w14:paraId="5F88C795" w14:textId="2CEEFD88" w:rsidR="008B03BF" w:rsidRPr="006C00C7" w:rsidRDefault="004E55F8" w:rsidP="0071009D">
      <w:pPr>
        <w:shd w:val="clear" w:color="auto" w:fill="auto"/>
        <w:ind w:left="1440"/>
        <w:rPr>
          <w:spacing w:val="-4"/>
        </w:rPr>
      </w:pPr>
      <w:r w:rsidRPr="006C00C7">
        <w:rPr>
          <w:spacing w:val="-4"/>
        </w:rPr>
        <w:t>Preventative maintenance</w:t>
      </w:r>
      <w:r w:rsidR="00A13BEE" w:rsidRPr="006C00C7">
        <w:rPr>
          <w:spacing w:val="-4"/>
        </w:rPr>
        <w:t xml:space="preserve">: </w:t>
      </w:r>
      <w:r w:rsidR="0071009D" w:rsidRPr="006C00C7">
        <w:rPr>
          <w:spacing w:val="-4"/>
        </w:rPr>
        <w:t>The MOWE planning department also uses P6 to p</w:t>
      </w:r>
      <w:r w:rsidRPr="006C00C7">
        <w:rPr>
          <w:spacing w:val="-4"/>
        </w:rPr>
        <w:t>lan and schedule preventative maintenance</w:t>
      </w:r>
      <w:r w:rsidR="0071009D" w:rsidRPr="006C00C7">
        <w:rPr>
          <w:spacing w:val="-4"/>
        </w:rPr>
        <w:t xml:space="preserve"> for s</w:t>
      </w:r>
      <w:r w:rsidR="00A13BEE" w:rsidRPr="006C00C7">
        <w:rPr>
          <w:spacing w:val="-4"/>
        </w:rPr>
        <w:t>ix</w:t>
      </w:r>
      <w:r w:rsidR="008815D7" w:rsidRPr="006C00C7">
        <w:rPr>
          <w:spacing w:val="-4"/>
        </w:rPr>
        <w:t xml:space="preserve"> </w:t>
      </w:r>
      <w:r w:rsidR="0071009D" w:rsidRPr="006C00C7">
        <w:rPr>
          <w:spacing w:val="-4"/>
        </w:rPr>
        <w:t>major programs. Each month, MOWE uses</w:t>
      </w:r>
      <w:r w:rsidR="008B03BF" w:rsidRPr="006C00C7">
        <w:rPr>
          <w:spacing w:val="-4"/>
        </w:rPr>
        <w:t xml:space="preserve"> information from Maximo to updat</w:t>
      </w:r>
      <w:r w:rsidR="00A13BEE" w:rsidRPr="006C00C7">
        <w:rPr>
          <w:spacing w:val="-4"/>
        </w:rPr>
        <w:t xml:space="preserve">e the schedule and report </w:t>
      </w:r>
      <w:r w:rsidR="008B03BF" w:rsidRPr="006C00C7">
        <w:rPr>
          <w:spacing w:val="-4"/>
        </w:rPr>
        <w:t xml:space="preserve">the status of the current plan. </w:t>
      </w:r>
    </w:p>
    <w:p w14:paraId="1EE0DED3" w14:textId="78043E18" w:rsidR="00AE7574" w:rsidRDefault="00AE7574" w:rsidP="0071009D">
      <w:pPr>
        <w:shd w:val="clear" w:color="auto" w:fill="auto"/>
        <w:ind w:left="1440"/>
      </w:pPr>
      <w:r>
        <w:t xml:space="preserve">WMATA does not currently use P6 for night-by-night maintenance on the ROW. </w:t>
      </w:r>
    </w:p>
    <w:p w14:paraId="4B6772D2" w14:textId="2022E88D" w:rsidR="00B13B56" w:rsidRDefault="00B13B56" w:rsidP="00B13B56">
      <w:pPr>
        <w:pStyle w:val="Heading3"/>
        <w:shd w:val="clear" w:color="auto" w:fill="auto"/>
      </w:pPr>
      <w:r>
        <w:t>2.</w:t>
      </w:r>
      <w:r w:rsidR="00EF4ECF">
        <w:t>5</w:t>
      </w:r>
      <w:r>
        <w:t>.</w:t>
      </w:r>
      <w:r w:rsidR="00AF482F">
        <w:t>4</w:t>
      </w:r>
      <w:r>
        <w:t xml:space="preserve"> GOTRS </w:t>
      </w:r>
    </w:p>
    <w:p w14:paraId="651FB777" w14:textId="37A45D6C" w:rsidR="007D21EA" w:rsidRDefault="00AA0CF5" w:rsidP="00B13B56">
      <w:pPr>
        <w:shd w:val="clear" w:color="auto" w:fill="auto"/>
        <w:ind w:left="1440"/>
      </w:pPr>
      <w:r>
        <w:t>For the scheduling phase, i</w:t>
      </w:r>
      <w:r w:rsidR="007D21EA">
        <w:t>ndividual departments and offices use the General Orders &amp; Track Rights System (GOTRS) to request ROW access</w:t>
      </w:r>
      <w:r w:rsidR="00084134">
        <w:t xml:space="preserve"> and other key components of ROW </w:t>
      </w:r>
      <w:r w:rsidR="005652D5">
        <w:t xml:space="preserve">and/or facilities </w:t>
      </w:r>
      <w:r w:rsidR="00084134">
        <w:t>work, such as power</w:t>
      </w:r>
      <w:r w:rsidR="00D80B65">
        <w:t xml:space="preserve"> outage</w:t>
      </w:r>
      <w:r w:rsidR="007D21EA">
        <w:t xml:space="preserve">. </w:t>
      </w:r>
      <w:r w:rsidR="00606B0B" w:rsidRPr="00606B0B">
        <w:t>GOTRS is available 24/7 through WMATA’s intranet</w:t>
      </w:r>
      <w:r w:rsidR="00606B0B">
        <w:t xml:space="preserve"> </w:t>
      </w:r>
      <w:r w:rsidR="00606B0B">
        <w:lastRenderedPageBreak/>
        <w:t>using standard Internet browsers</w:t>
      </w:r>
      <w:r w:rsidR="00606B0B" w:rsidRPr="00606B0B">
        <w:t xml:space="preserve">. </w:t>
      </w:r>
      <w:r w:rsidR="007D21EA">
        <w:t xml:space="preserve">GOTRS stores these requests and </w:t>
      </w:r>
      <w:r w:rsidR="00D80B65">
        <w:t xml:space="preserve">routes them through an approval process. </w:t>
      </w:r>
      <w:r w:rsidR="007D21EA">
        <w:t xml:space="preserve">WMATA personnel </w:t>
      </w:r>
      <w:r w:rsidR="00D80B65">
        <w:t xml:space="preserve">hold a series of regular meetings to </w:t>
      </w:r>
      <w:r w:rsidR="007D21EA">
        <w:t xml:space="preserve">manually </w:t>
      </w:r>
      <w:r w:rsidR="006C00C7">
        <w:t xml:space="preserve">resolve </w:t>
      </w:r>
      <w:r w:rsidR="00D80B65">
        <w:t>conflicts</w:t>
      </w:r>
      <w:r w:rsidR="006C00C7">
        <w:t>, then make corresponding updates in GOTRS</w:t>
      </w:r>
      <w:r w:rsidR="007D21EA">
        <w:t xml:space="preserve">. </w:t>
      </w:r>
      <w:r w:rsidR="00B62EC9">
        <w:t xml:space="preserve">See </w:t>
      </w:r>
      <w:r w:rsidR="00CD1106">
        <w:fldChar w:fldCharType="begin"/>
      </w:r>
      <w:r w:rsidR="00CD1106">
        <w:instrText xml:space="preserve"> REF _Ref501543269 \h  \* MERGEFORMAT </w:instrText>
      </w:r>
      <w:r w:rsidR="00CD1106">
        <w:fldChar w:fldCharType="separate"/>
      </w:r>
      <w:r w:rsidR="002B12A7" w:rsidRPr="00A759F0">
        <w:rPr>
          <w:rFonts w:ascii="Arial" w:hAnsi="Arial" w:cs="Arial"/>
          <w:b/>
          <w:i/>
          <w:sz w:val="19"/>
          <w:szCs w:val="19"/>
        </w:rPr>
        <w:t xml:space="preserve">Figure </w:t>
      </w:r>
      <w:r w:rsidR="002B12A7" w:rsidRPr="00A759F0">
        <w:rPr>
          <w:rFonts w:ascii="Arial" w:hAnsi="Arial" w:cs="Arial"/>
          <w:b/>
          <w:i/>
          <w:noProof/>
          <w:sz w:val="19"/>
          <w:szCs w:val="19"/>
        </w:rPr>
        <w:t>1</w:t>
      </w:r>
      <w:r w:rsidR="00CD1106">
        <w:fldChar w:fldCharType="end"/>
      </w:r>
      <w:r w:rsidR="00CD1106">
        <w:t xml:space="preserve"> </w:t>
      </w:r>
      <w:r w:rsidR="00D14DA3">
        <w:t>for a series of GOTRS screen</w:t>
      </w:r>
      <w:r w:rsidR="00CD1106">
        <w:t>shots</w:t>
      </w:r>
      <w:r w:rsidR="00D14DA3">
        <w:t xml:space="preserve"> that provide context on this process.</w:t>
      </w:r>
      <w:r w:rsidR="00A672BB">
        <w:t xml:space="preserve"> </w:t>
      </w:r>
    </w:p>
    <w:p w14:paraId="53E75147" w14:textId="34E706BD" w:rsidR="00B62EC9" w:rsidRPr="00803DA5" w:rsidRDefault="00B62EC9" w:rsidP="00BB5DC6">
      <w:pPr>
        <w:pStyle w:val="Caption"/>
        <w:keepNext/>
        <w:shd w:val="clear" w:color="auto" w:fill="auto"/>
        <w:spacing w:before="240" w:after="0"/>
        <w:jc w:val="center"/>
        <w:rPr>
          <w:rFonts w:ascii="Arial" w:hAnsi="Arial" w:cs="Arial"/>
          <w:b/>
          <w:color w:val="auto"/>
          <w:sz w:val="19"/>
          <w:szCs w:val="19"/>
        </w:rPr>
      </w:pPr>
      <w:bookmarkStart w:id="2" w:name="_Ref501543269"/>
      <w:r w:rsidRPr="00803DA5">
        <w:rPr>
          <w:rFonts w:ascii="Arial" w:hAnsi="Arial" w:cs="Arial"/>
          <w:b/>
          <w:color w:val="auto"/>
          <w:sz w:val="19"/>
          <w:szCs w:val="19"/>
        </w:rPr>
        <w:t xml:space="preserve">Figure </w:t>
      </w:r>
      <w:r w:rsidRPr="00803DA5">
        <w:rPr>
          <w:rFonts w:ascii="Arial" w:hAnsi="Arial" w:cs="Arial"/>
          <w:b/>
          <w:color w:val="auto"/>
          <w:sz w:val="19"/>
          <w:szCs w:val="19"/>
        </w:rPr>
        <w:fldChar w:fldCharType="begin"/>
      </w:r>
      <w:r w:rsidRPr="00803DA5">
        <w:rPr>
          <w:rFonts w:ascii="Arial" w:hAnsi="Arial" w:cs="Arial"/>
          <w:b/>
          <w:color w:val="auto"/>
          <w:sz w:val="19"/>
          <w:szCs w:val="19"/>
        </w:rPr>
        <w:instrText xml:space="preserve"> SEQ Figure \* ARABIC </w:instrText>
      </w:r>
      <w:r w:rsidRPr="00803DA5">
        <w:rPr>
          <w:rFonts w:ascii="Arial" w:hAnsi="Arial" w:cs="Arial"/>
          <w:b/>
          <w:color w:val="auto"/>
          <w:sz w:val="19"/>
          <w:szCs w:val="19"/>
        </w:rPr>
        <w:fldChar w:fldCharType="separate"/>
      </w:r>
      <w:r w:rsidR="002B12A7">
        <w:rPr>
          <w:rFonts w:ascii="Arial" w:hAnsi="Arial" w:cs="Arial"/>
          <w:b/>
          <w:noProof/>
          <w:color w:val="auto"/>
          <w:sz w:val="19"/>
          <w:szCs w:val="19"/>
        </w:rPr>
        <w:t>1</w:t>
      </w:r>
      <w:r w:rsidRPr="00803DA5">
        <w:rPr>
          <w:rFonts w:ascii="Arial" w:hAnsi="Arial" w:cs="Arial"/>
          <w:b/>
          <w:color w:val="auto"/>
          <w:sz w:val="19"/>
          <w:szCs w:val="19"/>
        </w:rPr>
        <w:fldChar w:fldCharType="end"/>
      </w:r>
      <w:bookmarkEnd w:id="2"/>
      <w:r w:rsidRPr="00803DA5">
        <w:rPr>
          <w:rFonts w:ascii="Arial" w:hAnsi="Arial" w:cs="Arial"/>
          <w:b/>
          <w:color w:val="auto"/>
          <w:sz w:val="19"/>
          <w:szCs w:val="19"/>
        </w:rPr>
        <w:t xml:space="preserve">: GOTRS screens </w:t>
      </w:r>
      <w:r w:rsidR="00803DA5">
        <w:rPr>
          <w:rFonts w:ascii="Arial" w:hAnsi="Arial" w:cs="Arial"/>
          <w:b/>
          <w:color w:val="auto"/>
          <w:sz w:val="19"/>
          <w:szCs w:val="19"/>
        </w:rPr>
        <w:t>used in</w:t>
      </w:r>
      <w:r w:rsidRPr="00803DA5">
        <w:rPr>
          <w:rFonts w:ascii="Arial" w:hAnsi="Arial" w:cs="Arial"/>
          <w:b/>
          <w:color w:val="auto"/>
          <w:sz w:val="19"/>
          <w:szCs w:val="19"/>
        </w:rPr>
        <w:t xml:space="preserve"> the current wayside work planning and scheduling process.</w:t>
      </w:r>
    </w:p>
    <w:tbl>
      <w:tblPr>
        <w:tblStyle w:val="TableGrid"/>
        <w:tblW w:w="10681"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294"/>
        <w:gridCol w:w="367"/>
        <w:gridCol w:w="6570"/>
      </w:tblGrid>
      <w:tr w:rsidR="00B62EC9" w14:paraId="5E4CE1E8" w14:textId="77777777" w:rsidTr="006C00C7">
        <w:tc>
          <w:tcPr>
            <w:tcW w:w="3744" w:type="dxa"/>
            <w:gridSpan w:val="2"/>
          </w:tcPr>
          <w:p w14:paraId="28BAB552" w14:textId="26D243C5" w:rsidR="00B62EC9" w:rsidRDefault="00B62EC9" w:rsidP="006C00C7">
            <w:pPr>
              <w:shd w:val="clear" w:color="auto" w:fill="auto"/>
              <w:ind w:left="617"/>
            </w:pPr>
            <w:r>
              <w:rPr>
                <w:noProof/>
              </w:rPr>
              <w:drawing>
                <wp:inline distT="0" distB="0" distL="0" distR="0" wp14:anchorId="692C55B6" wp14:editId="414A06BE">
                  <wp:extent cx="1841669" cy="23850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0714" cy="2422674"/>
                          </a:xfrm>
                          <a:prstGeom prst="rect">
                            <a:avLst/>
                          </a:prstGeom>
                          <a:noFill/>
                        </pic:spPr>
                      </pic:pic>
                    </a:graphicData>
                  </a:graphic>
                </wp:inline>
              </w:drawing>
            </w:r>
          </w:p>
        </w:tc>
        <w:tc>
          <w:tcPr>
            <w:tcW w:w="6937" w:type="dxa"/>
            <w:gridSpan w:val="2"/>
          </w:tcPr>
          <w:p w14:paraId="1DCAC6BC" w14:textId="6FCFB0FA" w:rsidR="00B62EC9" w:rsidRDefault="00B62EC9" w:rsidP="006C00C7">
            <w:pPr>
              <w:shd w:val="clear" w:color="auto" w:fill="auto"/>
              <w:ind w:left="358"/>
            </w:pPr>
            <w:r>
              <w:rPr>
                <w:noProof/>
              </w:rPr>
              <w:drawing>
                <wp:inline distT="0" distB="0" distL="0" distR="0" wp14:anchorId="1D9B9B20" wp14:editId="134D3EBD">
                  <wp:extent cx="3787140" cy="235301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9684" cy="2373235"/>
                          </a:xfrm>
                          <a:prstGeom prst="rect">
                            <a:avLst/>
                          </a:prstGeom>
                          <a:noFill/>
                        </pic:spPr>
                      </pic:pic>
                    </a:graphicData>
                  </a:graphic>
                </wp:inline>
              </w:drawing>
            </w:r>
          </w:p>
        </w:tc>
      </w:tr>
      <w:tr w:rsidR="00B62EC9" w14:paraId="2CB3AE57" w14:textId="77777777" w:rsidTr="006C00C7">
        <w:trPr>
          <w:gridBefore w:val="1"/>
          <w:wBefore w:w="450" w:type="dxa"/>
        </w:trPr>
        <w:tc>
          <w:tcPr>
            <w:tcW w:w="3661" w:type="dxa"/>
            <w:gridSpan w:val="2"/>
          </w:tcPr>
          <w:p w14:paraId="468379D7" w14:textId="37A080EE" w:rsidR="00B62EC9" w:rsidRPr="00803DA5" w:rsidRDefault="00803DA5" w:rsidP="006C00C7">
            <w:pPr>
              <w:shd w:val="clear" w:color="auto" w:fill="auto"/>
              <w:spacing w:after="240"/>
              <w:ind w:left="0"/>
              <w:jc w:val="center"/>
              <w:rPr>
                <w:rFonts w:ascii="Arial" w:hAnsi="Arial" w:cs="Arial"/>
                <w:i/>
                <w:color w:val="7F7F7F" w:themeColor="text1" w:themeTint="80"/>
                <w:sz w:val="18"/>
              </w:rPr>
            </w:pPr>
            <w:r w:rsidRPr="00803DA5">
              <w:rPr>
                <w:rFonts w:ascii="Arial" w:hAnsi="Arial" w:cs="Arial"/>
                <w:i/>
                <w:color w:val="7F7F7F" w:themeColor="text1" w:themeTint="80"/>
                <w:sz w:val="18"/>
              </w:rPr>
              <w:t xml:space="preserve">A </w:t>
            </w:r>
            <w:r w:rsidR="00B62EC9" w:rsidRPr="00803DA5">
              <w:rPr>
                <w:rFonts w:ascii="Arial" w:hAnsi="Arial" w:cs="Arial"/>
                <w:i/>
                <w:color w:val="7F7F7F" w:themeColor="text1" w:themeTint="80"/>
                <w:sz w:val="18"/>
              </w:rPr>
              <w:t xml:space="preserve">GOTRS request </w:t>
            </w:r>
            <w:r w:rsidR="006C00C7">
              <w:rPr>
                <w:rFonts w:ascii="Arial" w:hAnsi="Arial" w:cs="Arial"/>
                <w:i/>
                <w:color w:val="7F7F7F" w:themeColor="text1" w:themeTint="80"/>
                <w:sz w:val="18"/>
              </w:rPr>
              <w:t xml:space="preserve">for </w:t>
            </w:r>
            <w:r w:rsidR="00B62EC9" w:rsidRPr="00803DA5">
              <w:rPr>
                <w:rFonts w:ascii="Arial" w:hAnsi="Arial" w:cs="Arial"/>
                <w:i/>
                <w:color w:val="7F7F7F" w:themeColor="text1" w:themeTint="80"/>
                <w:sz w:val="18"/>
              </w:rPr>
              <w:t>ROW access.</w:t>
            </w:r>
          </w:p>
        </w:tc>
        <w:tc>
          <w:tcPr>
            <w:tcW w:w="6570" w:type="dxa"/>
          </w:tcPr>
          <w:p w14:paraId="3CE610E9" w14:textId="17FECC28" w:rsidR="00B62EC9" w:rsidRPr="00803DA5" w:rsidRDefault="00803DA5" w:rsidP="006C00C7">
            <w:pPr>
              <w:shd w:val="clear" w:color="auto" w:fill="auto"/>
              <w:spacing w:after="240"/>
              <w:ind w:left="0"/>
              <w:jc w:val="center"/>
              <w:rPr>
                <w:rFonts w:ascii="Arial" w:hAnsi="Arial" w:cs="Arial"/>
                <w:i/>
                <w:color w:val="7F7F7F" w:themeColor="text1" w:themeTint="80"/>
                <w:sz w:val="18"/>
              </w:rPr>
            </w:pPr>
            <w:r w:rsidRPr="00803DA5">
              <w:rPr>
                <w:rFonts w:ascii="Arial" w:hAnsi="Arial" w:cs="Arial"/>
                <w:i/>
                <w:color w:val="7F7F7F" w:themeColor="text1" w:themeTint="80"/>
                <w:sz w:val="18"/>
              </w:rPr>
              <w:t xml:space="preserve">A </w:t>
            </w:r>
            <w:r w:rsidR="00B62EC9" w:rsidRPr="00803DA5">
              <w:rPr>
                <w:rFonts w:ascii="Arial" w:hAnsi="Arial" w:cs="Arial"/>
                <w:i/>
                <w:color w:val="7F7F7F" w:themeColor="text1" w:themeTint="80"/>
                <w:sz w:val="18"/>
              </w:rPr>
              <w:t>GOTRS visual of the ROW</w:t>
            </w:r>
            <w:r w:rsidRPr="00803DA5">
              <w:rPr>
                <w:rFonts w:ascii="Arial" w:hAnsi="Arial" w:cs="Arial"/>
                <w:i/>
                <w:color w:val="7F7F7F" w:themeColor="text1" w:themeTint="80"/>
                <w:sz w:val="18"/>
              </w:rPr>
              <w:t xml:space="preserve">. </w:t>
            </w:r>
          </w:p>
        </w:tc>
      </w:tr>
    </w:tbl>
    <w:p w14:paraId="0A335138" w14:textId="42AAB61C" w:rsidR="00AA0CF5" w:rsidRDefault="00AE7574" w:rsidP="00B13B56">
      <w:pPr>
        <w:shd w:val="clear" w:color="auto" w:fill="auto"/>
        <w:ind w:left="1440"/>
      </w:pPr>
      <w:r>
        <w:t>When executing the work</w:t>
      </w:r>
      <w:r w:rsidR="00B13B56">
        <w:t xml:space="preserve">, </w:t>
      </w:r>
      <w:r w:rsidR="00AA0CF5">
        <w:t xml:space="preserve">GOTRS supports </w:t>
      </w:r>
      <w:r w:rsidR="006C00C7">
        <w:t xml:space="preserve">ROCC controllers to document a crew’s progress through </w:t>
      </w:r>
      <w:r w:rsidR="00AA0CF5">
        <w:t xml:space="preserve">designated milestones while completing </w:t>
      </w:r>
      <w:r w:rsidR="00441010">
        <w:t xml:space="preserve">work </w:t>
      </w:r>
      <w:r w:rsidR="00AA0CF5">
        <w:t xml:space="preserve">on the ROW. </w:t>
      </w:r>
      <w:r w:rsidR="006C00C7">
        <w:t xml:space="preserve">For example, the ROCC uses GOTRS to document when individual crews check in to claim their track rights. </w:t>
      </w:r>
      <w:r w:rsidR="00B13B56">
        <w:t xml:space="preserve">ROCC staff use GOTRS milestones as a guide for </w:t>
      </w:r>
      <w:r w:rsidR="00441010">
        <w:t>completing the common stages of work</w:t>
      </w:r>
      <w:r w:rsidR="00B13B56">
        <w:t>—but ROCC personnel manage</w:t>
      </w:r>
      <w:r w:rsidR="00441010">
        <w:t xml:space="preserve"> many tasks outside of the GOTRS system</w:t>
      </w:r>
      <w:r w:rsidR="006C00C7">
        <w:t>, such as plans f</w:t>
      </w:r>
      <w:r w:rsidR="00441010">
        <w:t>or crew lineup, work site sequencing, and m</w:t>
      </w:r>
      <w:r w:rsidR="006C00C7">
        <w:t>ovement patterns</w:t>
      </w:r>
      <w:r w:rsidR="00441010">
        <w:t xml:space="preserve">. </w:t>
      </w:r>
    </w:p>
    <w:p w14:paraId="55D1B6B1" w14:textId="29760DF1" w:rsidR="00EE4639" w:rsidRDefault="007D21EA" w:rsidP="00B13B56">
      <w:pPr>
        <w:shd w:val="clear" w:color="auto" w:fill="auto"/>
        <w:ind w:left="1440"/>
      </w:pPr>
      <w:r>
        <w:t xml:space="preserve">GOTRS is a custom-code </w:t>
      </w:r>
      <w:r w:rsidR="00886E8D">
        <w:t>enterprise</w:t>
      </w:r>
      <w:r w:rsidR="00021FE8">
        <w:t xml:space="preserve"> application</w:t>
      </w:r>
      <w:r w:rsidR="00DD5F4E">
        <w:t>. Originally built on Microsoft Silverlight,</w:t>
      </w:r>
      <w:r w:rsidR="00EE4639">
        <w:t xml:space="preserve"> </w:t>
      </w:r>
      <w:r w:rsidR="00DD5F4E">
        <w:t xml:space="preserve">WMATA is currently re-writing GOTRS in AngularJS, with a delivery date of mid-2019. </w:t>
      </w:r>
      <w:r w:rsidR="00EE4639">
        <w:t xml:space="preserve">GOTRS processes approximately </w:t>
      </w:r>
      <w:r w:rsidR="008A33D2">
        <w:t>24,000</w:t>
      </w:r>
      <w:r w:rsidR="00EE4639">
        <w:t xml:space="preserve"> ROW requests per year by more than </w:t>
      </w:r>
      <w:r w:rsidR="00B62EC9">
        <w:t>3</w:t>
      </w:r>
      <w:r w:rsidR="002739C8">
        <w:t>00</w:t>
      </w:r>
      <w:r w:rsidR="00EE4639">
        <w:t xml:space="preserve"> users across several WMATA departments and offices. GOTRS does not directly interface with </w:t>
      </w:r>
      <w:r w:rsidR="00084134">
        <w:t xml:space="preserve">other WMATA software systems, such as </w:t>
      </w:r>
      <w:r w:rsidR="00EE4639">
        <w:t xml:space="preserve">WMATA’s </w:t>
      </w:r>
      <w:r w:rsidR="0061315C">
        <w:t>enterprise asset management software,</w:t>
      </w:r>
      <w:r w:rsidR="00EE4639">
        <w:t xml:space="preserve"> Maximo, nor WMATA’s </w:t>
      </w:r>
      <w:r w:rsidR="0061315C">
        <w:t>enterprise human resource management software, People</w:t>
      </w:r>
      <w:r w:rsidR="008A33D2">
        <w:t>S</w:t>
      </w:r>
      <w:r w:rsidR="0061315C">
        <w:t xml:space="preserve">oft. </w:t>
      </w:r>
      <w:r w:rsidR="00084134">
        <w:t>Although GOTRS does not directly interface with</w:t>
      </w:r>
      <w:r w:rsidR="003C3F2C">
        <w:t xml:space="preserve"> the</w:t>
      </w:r>
      <w:r w:rsidR="00084134">
        <w:t xml:space="preserve"> R</w:t>
      </w:r>
      <w:r w:rsidR="003C3F2C">
        <w:rPr>
          <w:rFonts w:eastAsia="Times New Roman" w:cs="Times New Roman"/>
          <w:color w:val="000000"/>
        </w:rPr>
        <w:t>ockwell Collins developed</w:t>
      </w:r>
      <w:r w:rsidR="00084134" w:rsidRPr="007C0AC4">
        <w:rPr>
          <w:rFonts w:eastAsia="Times New Roman" w:cs="Times New Roman"/>
          <w:color w:val="000000"/>
        </w:rPr>
        <w:t xml:space="preserve"> ARINC Advanced Information Management (AIM®) platform</w:t>
      </w:r>
      <w:r w:rsidR="00084134">
        <w:rPr>
          <w:rFonts w:eastAsia="Times New Roman" w:cs="Times New Roman"/>
          <w:color w:val="000000"/>
        </w:rPr>
        <w:t xml:space="preserve"> for rail operations</w:t>
      </w:r>
      <w:r w:rsidR="00084134">
        <w:t xml:space="preserve">, the GOTRS process aligns and coordinates with existing AIM capabilities. </w:t>
      </w:r>
    </w:p>
    <w:p w14:paraId="6DABAAAB" w14:textId="6D5F8462" w:rsidR="004E55F8" w:rsidRDefault="004E55F8" w:rsidP="004E55F8">
      <w:pPr>
        <w:pStyle w:val="Heading3"/>
        <w:shd w:val="clear" w:color="auto" w:fill="auto"/>
        <w:rPr>
          <w:rFonts w:eastAsia="Times New Roman" w:cs="Times New Roman"/>
          <w:color w:val="000000"/>
        </w:rPr>
      </w:pPr>
      <w:r>
        <w:t>2.5.</w:t>
      </w:r>
      <w:r w:rsidR="00AF482F">
        <w:t>5</w:t>
      </w:r>
      <w:r>
        <w:t xml:space="preserve"> </w:t>
      </w:r>
      <w:r w:rsidR="00B20AB8">
        <w:t xml:space="preserve">United </w:t>
      </w:r>
      <w:proofErr w:type="spellStart"/>
      <w:r w:rsidR="00B20AB8">
        <w:t>Technologies’s</w:t>
      </w:r>
      <w:proofErr w:type="spellEnd"/>
      <w:r>
        <w:rPr>
          <w:rFonts w:eastAsia="Times New Roman" w:cs="Times New Roman"/>
          <w:color w:val="000000"/>
        </w:rPr>
        <w:t xml:space="preserve"> developed</w:t>
      </w:r>
      <w:r w:rsidRPr="007C0AC4">
        <w:rPr>
          <w:rFonts w:eastAsia="Times New Roman" w:cs="Times New Roman"/>
          <w:color w:val="000000"/>
        </w:rPr>
        <w:t xml:space="preserve"> ARINC Advanced Information Management (AIM®) </w:t>
      </w:r>
    </w:p>
    <w:p w14:paraId="6DBF635F" w14:textId="27F338AC" w:rsidR="004E55F8" w:rsidRPr="00DD2744" w:rsidRDefault="004E55F8" w:rsidP="004E55F8">
      <w:pPr>
        <w:shd w:val="clear" w:color="auto" w:fill="auto"/>
        <w:ind w:left="1440"/>
      </w:pPr>
      <w:r>
        <w:t xml:space="preserve">The ROCC uses AIM to monitor and manage the rail system, including managing wayside work during the execution phase. AIM displays rail system information to an </w:t>
      </w:r>
      <w:r>
        <w:lastRenderedPageBreak/>
        <w:t xml:space="preserve">ROCC controller in real-time, allowing the controller to regulate traffic flow, control movement, and govern communications. </w:t>
      </w:r>
      <w:r w:rsidRPr="00DD2744">
        <w:t>The</w:t>
      </w:r>
      <w:r>
        <w:t xml:space="preserve"> ROCC can implement</w:t>
      </w:r>
      <w:r w:rsidRPr="00DD2744">
        <w:t xml:space="preserve"> control strategies </w:t>
      </w:r>
      <w:r>
        <w:t>by pre-programming</w:t>
      </w:r>
      <w:r w:rsidRPr="00DD2744">
        <w:t xml:space="preserve"> strategies </w:t>
      </w:r>
      <w:r>
        <w:t xml:space="preserve">that AIM will implement </w:t>
      </w:r>
      <w:r w:rsidRPr="00DD2744">
        <w:t>automatically</w:t>
      </w:r>
      <w:r>
        <w:t xml:space="preserve"> in concert with the central control mainframe</w:t>
      </w:r>
      <w:r w:rsidRPr="00DD2744">
        <w:t xml:space="preserve">, or </w:t>
      </w:r>
      <w:r>
        <w:t xml:space="preserve">the ROCC can manually select and implement </w:t>
      </w:r>
      <w:r w:rsidRPr="00DD2744">
        <w:t xml:space="preserve">strategies. </w:t>
      </w:r>
      <w:r>
        <w:t>To implement m</w:t>
      </w:r>
      <w:r w:rsidRPr="00DD2744">
        <w:t>anual control strategies</w:t>
      </w:r>
      <w:r>
        <w:t xml:space="preserve">, controllers can </w:t>
      </w:r>
      <w:r w:rsidRPr="00DD2744">
        <w:t>issu</w:t>
      </w:r>
      <w:r>
        <w:t>e</w:t>
      </w:r>
      <w:r w:rsidRPr="00DD2744">
        <w:t xml:space="preserve"> </w:t>
      </w:r>
      <w:r>
        <w:t>train to wayside communication</w:t>
      </w:r>
      <w:r w:rsidRPr="00DD2744">
        <w:t xml:space="preserve"> commands, </w:t>
      </w:r>
      <w:r>
        <w:t>modify</w:t>
      </w:r>
      <w:r w:rsidRPr="00DD2744">
        <w:t xml:space="preserve"> wayside signals and/or switches, or </w:t>
      </w:r>
      <w:r>
        <w:t>direct voice communication (</w:t>
      </w:r>
      <w:r w:rsidRPr="00DD2744">
        <w:t>radio calls) with train operators.</w:t>
      </w:r>
    </w:p>
    <w:p w14:paraId="62541A16" w14:textId="77777777" w:rsidR="004E55F8" w:rsidRDefault="004E55F8" w:rsidP="004E55F8">
      <w:pPr>
        <w:shd w:val="clear" w:color="auto" w:fill="auto"/>
        <w:ind w:left="1440"/>
      </w:pPr>
      <w:r w:rsidRPr="00DD2744">
        <w:t xml:space="preserve">Three </w:t>
      </w:r>
      <w:r>
        <w:t xml:space="preserve">AIM </w:t>
      </w:r>
      <w:r w:rsidRPr="00DD2744">
        <w:t>consoles</w:t>
      </w:r>
      <w:r>
        <w:t xml:space="preserve">, </w:t>
      </w:r>
      <w:r w:rsidRPr="00DD2744">
        <w:t>subdivided into geograp</w:t>
      </w:r>
      <w:r>
        <w:t xml:space="preserve">hical areas by Metro-line color, </w:t>
      </w:r>
      <w:r w:rsidRPr="00DD2744">
        <w:t xml:space="preserve">are designated in the </w:t>
      </w:r>
      <w:r>
        <w:t>ROCC</w:t>
      </w:r>
      <w:r w:rsidRPr="00DD2744">
        <w:t xml:space="preserve"> to monitor and control of train movements. Additional consoles </w:t>
      </w:r>
      <w:r>
        <w:t xml:space="preserve">allow ROCC personnel to </w:t>
      </w:r>
      <w:r w:rsidRPr="00DD2744">
        <w:t>manage other functional areas, including Mainte</w:t>
      </w:r>
      <w:r>
        <w:t xml:space="preserve">nance Operation Control </w:t>
      </w:r>
      <w:r w:rsidRPr="00DD2744">
        <w:t xml:space="preserve">and Customer Operations. </w:t>
      </w:r>
    </w:p>
    <w:p w14:paraId="058FBE6E" w14:textId="77777777" w:rsidR="00B20AB8" w:rsidRDefault="00B20AB8" w:rsidP="00B20AB8">
      <w:pPr>
        <w:pStyle w:val="Heading3"/>
        <w:shd w:val="clear" w:color="auto" w:fill="auto"/>
      </w:pPr>
      <w:r>
        <w:t>2.5.6 Supporting Technologies and Information</w:t>
      </w:r>
    </w:p>
    <w:p w14:paraId="76892639" w14:textId="468F01B8" w:rsidR="00B20AB8" w:rsidRPr="00B20AB8" w:rsidRDefault="00B20AB8" w:rsidP="00B20AB8">
      <w:pPr>
        <w:shd w:val="clear" w:color="auto" w:fill="auto"/>
        <w:ind w:left="1440"/>
      </w:pPr>
      <w:r w:rsidRPr="00B20AB8">
        <w:t>WMATA’s IT infrastructure is based on the following technologies and assumptions.</w:t>
      </w:r>
      <w:r w:rsidR="00A672BB">
        <w:t xml:space="preserve"> </w:t>
      </w:r>
      <w:r w:rsidRPr="00B20AB8">
        <w:t>Modifying this suite may increase costs or operating risk.</w:t>
      </w:r>
    </w:p>
    <w:p w14:paraId="068C559E" w14:textId="77777777" w:rsidR="00B20AB8" w:rsidRPr="00B20AB8" w:rsidRDefault="00B20AB8" w:rsidP="00B20AB8">
      <w:pPr>
        <w:pStyle w:val="ListParagraph"/>
        <w:numPr>
          <w:ilvl w:val="0"/>
          <w:numId w:val="37"/>
        </w:numPr>
        <w:shd w:val="clear" w:color="auto" w:fill="auto"/>
      </w:pPr>
      <w:r w:rsidRPr="00B20AB8">
        <w:t>Virtualized server technologies using VMS;</w:t>
      </w:r>
    </w:p>
    <w:p w14:paraId="50BD3A15" w14:textId="6AF9FBCD" w:rsidR="00B20AB8" w:rsidRPr="00B20AB8" w:rsidRDefault="00B20AB8" w:rsidP="00B20AB8">
      <w:pPr>
        <w:pStyle w:val="ListParagraph"/>
        <w:numPr>
          <w:ilvl w:val="0"/>
          <w:numId w:val="37"/>
        </w:numPr>
        <w:shd w:val="clear" w:color="auto" w:fill="auto"/>
      </w:pPr>
      <w:r w:rsidRPr="00B20AB8">
        <w:t>Enterprise operating system</w:t>
      </w:r>
      <w:r w:rsidR="006C00C7">
        <w:t>s are</w:t>
      </w:r>
      <w:r w:rsidRPr="00B20AB8">
        <w:t xml:space="preserve"> Oracle Linux</w:t>
      </w:r>
      <w:r w:rsidR="006C00C7">
        <w:t xml:space="preserve"> </w:t>
      </w:r>
      <w:r w:rsidR="006C2C34">
        <w:t xml:space="preserve">(First preference) </w:t>
      </w:r>
      <w:r w:rsidR="006C00C7">
        <w:t>and Microsoft Windows</w:t>
      </w:r>
      <w:r w:rsidRPr="00B20AB8">
        <w:t>;</w:t>
      </w:r>
    </w:p>
    <w:p w14:paraId="066A0D80" w14:textId="77777777" w:rsidR="00B20AB8" w:rsidRPr="00B20AB8" w:rsidRDefault="00B20AB8" w:rsidP="00B20AB8">
      <w:pPr>
        <w:pStyle w:val="ListParagraph"/>
        <w:numPr>
          <w:ilvl w:val="0"/>
          <w:numId w:val="37"/>
        </w:numPr>
        <w:shd w:val="clear" w:color="auto" w:fill="auto"/>
      </w:pPr>
      <w:proofErr w:type="spellStart"/>
      <w:r w:rsidRPr="00B20AB8">
        <w:t>Exadata</w:t>
      </w:r>
      <w:proofErr w:type="spellEnd"/>
      <w:r w:rsidRPr="00B20AB8">
        <w:t xml:space="preserve"> appliances are available for large scale databases;</w:t>
      </w:r>
    </w:p>
    <w:p w14:paraId="2D94A11F" w14:textId="05F9FA87" w:rsidR="00B20AB8" w:rsidRPr="00B20AB8" w:rsidRDefault="00B20AB8" w:rsidP="00B20AB8">
      <w:pPr>
        <w:pStyle w:val="ListParagraph"/>
        <w:numPr>
          <w:ilvl w:val="0"/>
          <w:numId w:val="37"/>
        </w:numPr>
        <w:shd w:val="clear" w:color="auto" w:fill="auto"/>
      </w:pPr>
      <w:r w:rsidRPr="00B20AB8">
        <w:t>Preferred database platform</w:t>
      </w:r>
      <w:r w:rsidR="006C00C7">
        <w:t>s are</w:t>
      </w:r>
      <w:r w:rsidRPr="00B20AB8">
        <w:t xml:space="preserve"> Oracle</w:t>
      </w:r>
      <w:r w:rsidR="006C00C7">
        <w:t xml:space="preserve"> or MS SQL</w:t>
      </w:r>
      <w:r w:rsidRPr="00B20AB8">
        <w:t>;</w:t>
      </w:r>
    </w:p>
    <w:p w14:paraId="39F5EFE3" w14:textId="77777777" w:rsidR="00B20AB8" w:rsidRPr="00B20AB8" w:rsidRDefault="00B20AB8" w:rsidP="00B20AB8">
      <w:pPr>
        <w:pStyle w:val="ListParagraph"/>
        <w:numPr>
          <w:ilvl w:val="0"/>
          <w:numId w:val="37"/>
        </w:numPr>
        <w:shd w:val="clear" w:color="auto" w:fill="auto"/>
      </w:pPr>
      <w:r w:rsidRPr="00B20AB8">
        <w:t>The Rail Control System (currently AIM), Maintenance and Materials Management System (currently Maximo), and schedule control system (currently GOTRS) must be in a high availability architecture with recovery times not to exceed four minutes.</w:t>
      </w:r>
    </w:p>
    <w:p w14:paraId="2B00B833" w14:textId="4E5213E3" w:rsidR="00B20AB8" w:rsidRPr="00B20AB8" w:rsidRDefault="00B20AB8" w:rsidP="00B20AB8">
      <w:pPr>
        <w:pStyle w:val="ListParagraph"/>
        <w:numPr>
          <w:ilvl w:val="0"/>
          <w:numId w:val="37"/>
        </w:numPr>
        <w:shd w:val="clear" w:color="auto" w:fill="auto"/>
      </w:pPr>
      <w:r w:rsidRPr="00B20AB8">
        <w:t>The scheduling and analysis systems (e.g.</w:t>
      </w:r>
      <w:r w:rsidR="00A672BB">
        <w:t>,</w:t>
      </w:r>
      <w:r w:rsidRPr="00B20AB8">
        <w:t xml:space="preserve"> </w:t>
      </w:r>
      <w:proofErr w:type="spellStart"/>
      <w:r w:rsidRPr="00B20AB8">
        <w:t>Optram</w:t>
      </w:r>
      <w:proofErr w:type="spellEnd"/>
      <w:r w:rsidRPr="00B20AB8">
        <w:t>) must be in a disaster recovery architecture that allows for recovery in not more than eight hours.</w:t>
      </w:r>
    </w:p>
    <w:p w14:paraId="55A7431C" w14:textId="5DF4C5BE" w:rsidR="00B20AB8" w:rsidRPr="00B9593A" w:rsidRDefault="00B20AB8" w:rsidP="006C2C34">
      <w:pPr>
        <w:pStyle w:val="ListParagraph"/>
        <w:numPr>
          <w:ilvl w:val="0"/>
          <w:numId w:val="37"/>
        </w:numPr>
        <w:shd w:val="clear" w:color="auto" w:fill="auto"/>
        <w:rPr>
          <w:u w:val="single"/>
        </w:rPr>
      </w:pPr>
      <w:r w:rsidRPr="00B20AB8">
        <w:t xml:space="preserve">WMATA uses IBM Jazz </w:t>
      </w:r>
      <w:r w:rsidR="006929C4">
        <w:t xml:space="preserve">and the </w:t>
      </w:r>
      <w:proofErr w:type="spellStart"/>
      <w:r w:rsidR="006929C4">
        <w:t>Atlassian</w:t>
      </w:r>
      <w:proofErr w:type="spellEnd"/>
      <w:r w:rsidR="006929C4">
        <w:t xml:space="preserve"> suite (JIRA, Confluence, Bamboo, SVN, </w:t>
      </w:r>
      <w:proofErr w:type="spellStart"/>
      <w:r w:rsidR="006929C4">
        <w:t>FishEye</w:t>
      </w:r>
      <w:proofErr w:type="spellEnd"/>
      <w:r w:rsidR="006929C4">
        <w:t xml:space="preserve">, Crucible, and Test Rail) </w:t>
      </w:r>
      <w:r w:rsidRPr="00B20AB8">
        <w:t>for requirements and testing management, and as code vault and code promotion tool.</w:t>
      </w:r>
      <w:r w:rsidR="00A672BB">
        <w:t xml:space="preserve"> </w:t>
      </w:r>
      <w:r w:rsidRPr="00B20AB8">
        <w:t>The solution must permit continued use of th</w:t>
      </w:r>
      <w:r w:rsidR="006C00C7">
        <w:t>ese</w:t>
      </w:r>
      <w:r w:rsidRPr="00B20AB8">
        <w:t xml:space="preserve"> tool</w:t>
      </w:r>
      <w:r w:rsidR="006C00C7">
        <w:t xml:space="preserve">s. </w:t>
      </w:r>
      <w:r w:rsidR="006C2C34" w:rsidRPr="006C2C34">
        <w:t xml:space="preserve">Tool selection will be the decision of </w:t>
      </w:r>
      <w:r w:rsidR="006C2C34">
        <w:t>WMATA</w:t>
      </w:r>
      <w:r w:rsidR="006C2C34" w:rsidRPr="006C2C34">
        <w:t>, but vendors may present reasoning for using one or the other of these tool sets.</w:t>
      </w:r>
    </w:p>
    <w:p w14:paraId="175B68F4" w14:textId="01668823" w:rsidR="00DE5FC4" w:rsidRDefault="00F50E1E" w:rsidP="001E4D74">
      <w:pPr>
        <w:pStyle w:val="Heading2"/>
        <w:shd w:val="clear" w:color="auto" w:fill="auto"/>
      </w:pPr>
      <w:r>
        <w:lastRenderedPageBreak/>
        <w:t>2.</w:t>
      </w:r>
      <w:r w:rsidR="00EF4ECF">
        <w:t>6</w:t>
      </w:r>
      <w:r>
        <w:t xml:space="preserve"> Existing Norms for ROW and Facilities </w:t>
      </w:r>
      <w:r w:rsidR="00DE5FC4">
        <w:t xml:space="preserve">Work </w:t>
      </w:r>
    </w:p>
    <w:p w14:paraId="695A4360" w14:textId="3E65195A" w:rsidR="000C0B15" w:rsidRPr="000C0B15" w:rsidRDefault="000C0B15" w:rsidP="001E4D74">
      <w:pPr>
        <w:shd w:val="clear" w:color="auto" w:fill="auto"/>
        <w:tabs>
          <w:tab w:val="left" w:pos="720"/>
        </w:tabs>
        <w:ind w:left="720"/>
      </w:pPr>
      <w:r>
        <w:t>The following norm</w:t>
      </w:r>
      <w:r w:rsidR="002030A1">
        <w:t>s provide detail on how the new planning an</w:t>
      </w:r>
      <w:r w:rsidR="008A33D2">
        <w:t>d scheduling system can best fit</w:t>
      </w:r>
      <w:r w:rsidR="002030A1">
        <w:t xml:space="preserve"> within WMATA’s working environment and improve our current processes. </w:t>
      </w:r>
    </w:p>
    <w:p w14:paraId="5F8F4D8F" w14:textId="19E29127" w:rsidR="004E1E43" w:rsidRDefault="004E1E43" w:rsidP="001E4D74">
      <w:pPr>
        <w:pStyle w:val="Heading3"/>
        <w:shd w:val="clear" w:color="auto" w:fill="auto"/>
      </w:pPr>
      <w:r>
        <w:t>2.</w:t>
      </w:r>
      <w:r w:rsidR="00EF4ECF">
        <w:t>6</w:t>
      </w:r>
      <w:r>
        <w:t xml:space="preserve">.1 Safety </w:t>
      </w:r>
    </w:p>
    <w:p w14:paraId="478A78A6" w14:textId="1866C7ED" w:rsidR="008A33D2" w:rsidRPr="004E1E43" w:rsidRDefault="004E1E43" w:rsidP="001E4D74">
      <w:pPr>
        <w:shd w:val="clear" w:color="auto" w:fill="auto"/>
        <w:ind w:left="1440"/>
      </w:pPr>
      <w:r>
        <w:t xml:space="preserve">Safety is WMATA’s top priority. All work conducted on the ROW must comply with the </w:t>
      </w:r>
      <w:r w:rsidRPr="004E1E43">
        <w:t xml:space="preserve">Metrorail Safety Rules and Procedures Handbook </w:t>
      </w:r>
      <w:r>
        <w:t xml:space="preserve">and the Railroad Worker Protection guidelines. </w:t>
      </w:r>
    </w:p>
    <w:p w14:paraId="08D1F150" w14:textId="268247E1" w:rsidR="007470EF" w:rsidRDefault="007470EF" w:rsidP="001E4D74">
      <w:pPr>
        <w:pStyle w:val="Heading3"/>
        <w:shd w:val="clear" w:color="auto" w:fill="auto"/>
      </w:pPr>
      <w:r>
        <w:t>2.</w:t>
      </w:r>
      <w:r w:rsidR="00EF4ECF">
        <w:t>6</w:t>
      </w:r>
      <w:r>
        <w:t>.</w:t>
      </w:r>
      <w:r w:rsidR="004E1E43">
        <w:t>2</w:t>
      </w:r>
      <w:r>
        <w:t xml:space="preserve"> Timing </w:t>
      </w:r>
    </w:p>
    <w:p w14:paraId="3F8AFCE2" w14:textId="7D1A66B3" w:rsidR="00DE5FC4" w:rsidRDefault="00DE5FC4" w:rsidP="00340B96">
      <w:pPr>
        <w:shd w:val="clear" w:color="auto" w:fill="auto"/>
        <w:ind w:left="1440"/>
      </w:pPr>
      <w:r>
        <w:t xml:space="preserve">The overwhelming majority of work on the ROW </w:t>
      </w:r>
      <w:r w:rsidR="00606B0B">
        <w:t xml:space="preserve">and at WMATA facilities </w:t>
      </w:r>
      <w:r>
        <w:t xml:space="preserve">is conducted overnight, during Metrorail’s non-revenue service hours. </w:t>
      </w:r>
      <w:r w:rsidR="007470EF">
        <w:t xml:space="preserve">However, large-scale projects may include </w:t>
      </w:r>
      <w:r w:rsidR="008815D7">
        <w:t>RSA</w:t>
      </w:r>
      <w:r w:rsidR="00F81C29">
        <w:t>s</w:t>
      </w:r>
      <w:r w:rsidR="007470EF">
        <w:t>, in which WMATA ends revenue service early or begins revenue service late to provide more work time, or single-tracking/shutdown events, in which WMATA closes one or both tracks in an area to provide extended work periods</w:t>
      </w:r>
      <w:r w:rsidR="0082331B">
        <w:t>.</w:t>
      </w:r>
      <w:r w:rsidR="007470EF">
        <w:t xml:space="preserve"> Additionally, WMATA conducts some minor work and emergency-related work during revenue service. The current r</w:t>
      </w:r>
      <w:r>
        <w:t xml:space="preserve">evenue-service hours are as follows: </w:t>
      </w:r>
    </w:p>
    <w:p w14:paraId="5D753074" w14:textId="5630767D" w:rsidR="00DE5FC4" w:rsidRDefault="00DE5FC4" w:rsidP="00D07ADA">
      <w:pPr>
        <w:pStyle w:val="ListParagraph"/>
        <w:numPr>
          <w:ilvl w:val="2"/>
          <w:numId w:val="9"/>
        </w:numPr>
        <w:shd w:val="clear" w:color="auto" w:fill="auto"/>
        <w:contextualSpacing w:val="0"/>
      </w:pPr>
      <w:r>
        <w:t>Mon</w:t>
      </w:r>
      <w:r w:rsidR="0082331B">
        <w:t>day</w:t>
      </w:r>
      <w:r>
        <w:t>-Thurs</w:t>
      </w:r>
      <w:r w:rsidR="0082331B">
        <w:t>day</w:t>
      </w:r>
      <w:r w:rsidR="00404156">
        <w:tab/>
      </w:r>
      <w:r>
        <w:t>5:00am – 11:30pm</w:t>
      </w:r>
    </w:p>
    <w:p w14:paraId="73D0B39F" w14:textId="630144AC" w:rsidR="00DE5FC4" w:rsidRDefault="00DE5FC4" w:rsidP="00D07ADA">
      <w:pPr>
        <w:pStyle w:val="ListParagraph"/>
        <w:numPr>
          <w:ilvl w:val="2"/>
          <w:numId w:val="9"/>
        </w:numPr>
        <w:shd w:val="clear" w:color="auto" w:fill="auto"/>
        <w:contextualSpacing w:val="0"/>
      </w:pPr>
      <w:r>
        <w:t>Friday</w:t>
      </w:r>
      <w:r>
        <w:tab/>
      </w:r>
      <w:r>
        <w:tab/>
      </w:r>
      <w:r w:rsidR="0082331B">
        <w:tab/>
      </w:r>
      <w:r>
        <w:t>5:00am</w:t>
      </w:r>
      <w:r w:rsidR="00A672BB">
        <w:t xml:space="preserve"> </w:t>
      </w:r>
      <w:r>
        <w:t>– 1:00am</w:t>
      </w:r>
    </w:p>
    <w:p w14:paraId="2887C0AA" w14:textId="665ADCB8" w:rsidR="00DE5FC4" w:rsidRDefault="00DE5FC4" w:rsidP="00D07ADA">
      <w:pPr>
        <w:pStyle w:val="ListParagraph"/>
        <w:numPr>
          <w:ilvl w:val="2"/>
          <w:numId w:val="9"/>
        </w:numPr>
        <w:shd w:val="clear" w:color="auto" w:fill="auto"/>
        <w:contextualSpacing w:val="0"/>
      </w:pPr>
      <w:r>
        <w:t>Saturday</w:t>
      </w:r>
      <w:r>
        <w:tab/>
      </w:r>
      <w:r>
        <w:tab/>
        <w:t>7:00am – 1:00am</w:t>
      </w:r>
    </w:p>
    <w:p w14:paraId="7AF714CB" w14:textId="5E6B3DA6" w:rsidR="00DE5FC4" w:rsidRDefault="00DE5FC4" w:rsidP="00D07ADA">
      <w:pPr>
        <w:pStyle w:val="ListParagraph"/>
        <w:numPr>
          <w:ilvl w:val="2"/>
          <w:numId w:val="9"/>
        </w:numPr>
        <w:shd w:val="clear" w:color="auto" w:fill="auto"/>
        <w:contextualSpacing w:val="0"/>
      </w:pPr>
      <w:r>
        <w:t>Sunday</w:t>
      </w:r>
      <w:r>
        <w:tab/>
      </w:r>
      <w:r>
        <w:tab/>
      </w:r>
      <w:r w:rsidR="0082331B">
        <w:tab/>
      </w:r>
      <w:r>
        <w:t>8:00am – 11:00pm</w:t>
      </w:r>
    </w:p>
    <w:p w14:paraId="4CA9DAFD" w14:textId="5F8D3705" w:rsidR="006929C4" w:rsidRDefault="007470EF" w:rsidP="00266B19">
      <w:pPr>
        <w:shd w:val="clear" w:color="auto" w:fill="auto"/>
        <w:ind w:left="1440"/>
      </w:pPr>
      <w:r>
        <w:t xml:space="preserve">WMATA seeks to reduce the number of required </w:t>
      </w:r>
      <w:r w:rsidR="00F81C29">
        <w:t>RSAs</w:t>
      </w:r>
      <w:r>
        <w:t xml:space="preserve"> and shutdowns. Although </w:t>
      </w:r>
      <w:r w:rsidR="0071009D">
        <w:t xml:space="preserve">this may not be possible for the foreseeable future, due to the large amount of capital work on the horizon, </w:t>
      </w:r>
      <w:r>
        <w:t>a stronger planning and scheduling process can also help capture as much useful work time as poss</w:t>
      </w:r>
      <w:r w:rsidR="00266B19">
        <w:t xml:space="preserve">ible during non-revenue hours. </w:t>
      </w:r>
    </w:p>
    <w:p w14:paraId="3A7FA888" w14:textId="1204070A" w:rsidR="00AF482F" w:rsidRDefault="00AF482F" w:rsidP="001E4D74">
      <w:pPr>
        <w:pStyle w:val="Heading3"/>
        <w:shd w:val="clear" w:color="auto" w:fill="auto"/>
      </w:pPr>
      <w:r>
        <w:t xml:space="preserve">2.6.3 Maturity of the Planning Environment </w:t>
      </w:r>
    </w:p>
    <w:p w14:paraId="72D5E01F" w14:textId="462A463C" w:rsidR="00AF482F" w:rsidRPr="0028018C" w:rsidRDefault="00A56CC6" w:rsidP="00AF482F">
      <w:pPr>
        <w:shd w:val="clear" w:color="auto" w:fill="auto"/>
        <w:ind w:left="1440"/>
      </w:pPr>
      <w:r w:rsidRPr="0028018C">
        <w:t>WMATA’s current planning environment favors flexibility over standardization.</w:t>
      </w:r>
      <w:r w:rsidR="00A672BB">
        <w:t xml:space="preserve"> </w:t>
      </w:r>
      <w:r w:rsidRPr="0028018C">
        <w:t>It allows individual offices to use their own methods to plan, schedule, finalize, and execute work</w:t>
      </w:r>
      <w:r w:rsidR="00A672BB">
        <w:t xml:space="preserve"> to a significant extent</w:t>
      </w:r>
      <w:r w:rsidRPr="0028018C">
        <w:t xml:space="preserve">. </w:t>
      </w:r>
      <w:r w:rsidR="00A672BB">
        <w:t xml:space="preserve">As an organization, </w:t>
      </w:r>
      <w:r w:rsidR="0028018C" w:rsidRPr="0028018C">
        <w:t xml:space="preserve">WMATA has a strong cultural tie to this flexibility and has often resisted various efforts to standardize processes in the past. </w:t>
      </w:r>
    </w:p>
    <w:p w14:paraId="6CD1A8E6" w14:textId="6DAC22D4" w:rsidR="00106310" w:rsidRPr="0028018C" w:rsidRDefault="00106310" w:rsidP="00AF482F">
      <w:pPr>
        <w:shd w:val="clear" w:color="auto" w:fill="auto"/>
        <w:ind w:left="1440"/>
      </w:pPr>
      <w:r w:rsidRPr="0028018C">
        <w:t xml:space="preserve">Critically, WMATA does not have a standard definition of work or a list of all defined tasks completed on the ROW or at WMATA facilities. Most departments have internal </w:t>
      </w:r>
      <w:r w:rsidRPr="0028018C">
        <w:lastRenderedPageBreak/>
        <w:t>lists of their tasks at various stages of completeness. Departments vary in how they use their lists to define or reference</w:t>
      </w:r>
      <w:r w:rsidR="00A56CC6" w:rsidRPr="0028018C">
        <w:t xml:space="preserve"> tasks</w:t>
      </w:r>
      <w:r w:rsidRPr="0028018C">
        <w:t xml:space="preserve"> while planning, scheduling, finalizing, and executing their work. </w:t>
      </w:r>
    </w:p>
    <w:p w14:paraId="2B1CE231" w14:textId="0EFF2182" w:rsidR="00106310" w:rsidRPr="00AF482F" w:rsidRDefault="00106310" w:rsidP="00AF482F">
      <w:pPr>
        <w:shd w:val="clear" w:color="auto" w:fill="auto"/>
        <w:ind w:left="1440"/>
      </w:pPr>
      <w:r w:rsidRPr="0028018C">
        <w:t xml:space="preserve">Transitioning to a dynamic, intelligent planning system would likely require a significant cultural change as well as developing </w:t>
      </w:r>
      <w:r w:rsidR="00A56CC6" w:rsidRPr="0028018C">
        <w:t>supporting materials, such as a list of defined tasks. WMATA seeks to make the necessary changes to mature the Authority’s planning</w:t>
      </w:r>
      <w:r w:rsidR="00A56CC6">
        <w:t xml:space="preserve"> environment. </w:t>
      </w:r>
    </w:p>
    <w:p w14:paraId="1DAA142E" w14:textId="762F041B" w:rsidR="00CA1148" w:rsidRDefault="00CA1148" w:rsidP="001E4D74">
      <w:pPr>
        <w:pStyle w:val="Heading3"/>
        <w:shd w:val="clear" w:color="auto" w:fill="auto"/>
      </w:pPr>
      <w:r>
        <w:t>2.</w:t>
      </w:r>
      <w:r w:rsidR="00EF4ECF">
        <w:t>6</w:t>
      </w:r>
      <w:r>
        <w:t>.</w:t>
      </w:r>
      <w:r w:rsidR="00AF482F">
        <w:t>4</w:t>
      </w:r>
      <w:r>
        <w:t xml:space="preserve"> Wrench Time</w:t>
      </w:r>
    </w:p>
    <w:p w14:paraId="7FD3C876" w14:textId="212CF08F" w:rsidR="00CA1148" w:rsidRDefault="00CA1148" w:rsidP="001E4D74">
      <w:pPr>
        <w:shd w:val="clear" w:color="auto" w:fill="auto"/>
        <w:ind w:left="1440"/>
      </w:pPr>
      <w:r>
        <w:t>WMATA personnel must collectively accomplish several tasks before a crew can begin work on the ROW—such as clearing the ROW of revenue trains, moving the crew and its equipment into location, de-energizing the third rail, and conducting safety checks. These tasks can take a significant portion of the non-revenue service window and reduce the amount of time a crew can actually accomplish work (</w:t>
      </w:r>
      <w:r w:rsidR="00AE7574">
        <w:t>what we call “</w:t>
      </w:r>
      <w:r>
        <w:t>wrench time</w:t>
      </w:r>
      <w:r w:rsidR="00AE7574">
        <w:t>” in this document</w:t>
      </w:r>
      <w:r>
        <w:t xml:space="preserve">). </w:t>
      </w:r>
    </w:p>
    <w:p w14:paraId="7D1A7FC4" w14:textId="239E12A5" w:rsidR="00CA1148" w:rsidRPr="00CA1148" w:rsidRDefault="00CA1148" w:rsidP="001E4D74">
      <w:pPr>
        <w:shd w:val="clear" w:color="auto" w:fill="auto"/>
        <w:ind w:left="1440"/>
      </w:pPr>
      <w:r>
        <w:t xml:space="preserve">WMATA seeks to lengthen crews’ wrench times during overnight work windows. WMATA has several ongoing initiatives addressing this challenge, but a stronger planning and scheduling process can help ensure a smooth and standardized approach to work crew setup. For example, due to the linear nature of the ROW, the sequencing and ordering of crews and materials are critical to ensuring an efficient setup process. A system that can establish that sequence would provide a significant advantage. </w:t>
      </w:r>
    </w:p>
    <w:p w14:paraId="6CB5A0CE" w14:textId="762C7617" w:rsidR="007470EF" w:rsidRDefault="007470EF" w:rsidP="001E4D74">
      <w:pPr>
        <w:pStyle w:val="Heading3"/>
        <w:shd w:val="clear" w:color="auto" w:fill="auto"/>
      </w:pPr>
      <w:r>
        <w:t>2.</w:t>
      </w:r>
      <w:r w:rsidR="00EF4ECF">
        <w:t>6</w:t>
      </w:r>
      <w:r>
        <w:t>.</w:t>
      </w:r>
      <w:r w:rsidR="00AF482F">
        <w:t>5</w:t>
      </w:r>
      <w:r>
        <w:t xml:space="preserve"> </w:t>
      </w:r>
      <w:r w:rsidR="004E1E43">
        <w:t>Timeline for Work Planning</w:t>
      </w:r>
    </w:p>
    <w:p w14:paraId="232F023A" w14:textId="4BE427E4" w:rsidR="00DE5FC4" w:rsidRDefault="00DE5FC4" w:rsidP="001E4D74">
      <w:pPr>
        <w:shd w:val="clear" w:color="auto" w:fill="auto"/>
        <w:ind w:left="1440"/>
      </w:pPr>
      <w:r>
        <w:t xml:space="preserve">ROW </w:t>
      </w:r>
      <w:r w:rsidR="00606B0B">
        <w:t xml:space="preserve">and WMATA facility </w:t>
      </w:r>
      <w:r>
        <w:t xml:space="preserve">access needs include both </w:t>
      </w:r>
      <w:r w:rsidR="0082331B">
        <w:t>planned</w:t>
      </w:r>
      <w:r w:rsidR="008A33D2">
        <w:t xml:space="preserve"> work, </w:t>
      </w:r>
      <w:r>
        <w:t>such as preventative m</w:t>
      </w:r>
      <w:r w:rsidR="008A33D2">
        <w:t>aintenance and capital programs,</w:t>
      </w:r>
      <w:r>
        <w:t xml:space="preserve"> as well as </w:t>
      </w:r>
      <w:r w:rsidR="0082331B">
        <w:t>unplanned</w:t>
      </w:r>
      <w:r w:rsidR="008A33D2">
        <w:t xml:space="preserve"> work, </w:t>
      </w:r>
      <w:r w:rsidR="00AB1086">
        <w:t>such as corrective maintenance</w:t>
      </w:r>
      <w:r w:rsidR="0082331B">
        <w:t xml:space="preserve"> and re-scheduling work that did not occur as planned (e.g., weather delay). </w:t>
      </w:r>
      <w:r w:rsidR="004E1E43">
        <w:t>The new system must include options for both types of planning</w:t>
      </w:r>
      <w:r w:rsidR="008A33D2">
        <w:t>.</w:t>
      </w:r>
      <w:r w:rsidR="0034247C">
        <w:t xml:space="preserve"> </w:t>
      </w:r>
      <w:r w:rsidR="008A33D2">
        <w:t>This means the system should accommodate scheduling work with longer-lead times (planned work) and shorter lead times (unplanned work)—including same-day requests to fix emergency conditions on the ROW</w:t>
      </w:r>
      <w:r w:rsidR="00606B0B">
        <w:t xml:space="preserve"> or at WMATA facilities</w:t>
      </w:r>
      <w:r w:rsidR="008A33D2">
        <w:t xml:space="preserve">. </w:t>
      </w:r>
    </w:p>
    <w:p w14:paraId="3E330C70" w14:textId="12C62014" w:rsidR="000C27A5" w:rsidRDefault="000C27A5" w:rsidP="001E4D74">
      <w:pPr>
        <w:shd w:val="clear" w:color="auto" w:fill="auto"/>
        <w:ind w:left="1440"/>
      </w:pPr>
      <w:r>
        <w:t xml:space="preserve">The current system requires manual de-confliction for </w:t>
      </w:r>
      <w:r w:rsidR="0028018C">
        <w:t xml:space="preserve">all </w:t>
      </w:r>
      <w:r>
        <w:t xml:space="preserve">work. Nearly half of all work on the ROW is </w:t>
      </w:r>
      <w:r w:rsidR="0028018C">
        <w:t>scheduled less than two weeks before the work is set to occur. This requires</w:t>
      </w:r>
      <w:r w:rsidR="0028018C" w:rsidRPr="0028018C">
        <w:t xml:space="preserve"> significant manpower </w:t>
      </w:r>
      <w:r w:rsidR="0028018C">
        <w:t xml:space="preserve">to manually de-conflict a large number of work events in a short period of time. </w:t>
      </w:r>
    </w:p>
    <w:p w14:paraId="4784A5AA" w14:textId="77777777" w:rsidR="00266B19" w:rsidRDefault="00266B19" w:rsidP="001E4D74">
      <w:pPr>
        <w:shd w:val="clear" w:color="auto" w:fill="auto"/>
        <w:ind w:left="1440"/>
      </w:pPr>
    </w:p>
    <w:p w14:paraId="46D44559" w14:textId="77777777" w:rsidR="00266B19" w:rsidRDefault="00266B19" w:rsidP="001E4D74">
      <w:pPr>
        <w:shd w:val="clear" w:color="auto" w:fill="auto"/>
        <w:ind w:left="1440"/>
      </w:pP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2700"/>
      </w:tblGrid>
      <w:tr w:rsidR="00340B96" w14:paraId="3916F441" w14:textId="77777777" w:rsidTr="0028018C">
        <w:tc>
          <w:tcPr>
            <w:tcW w:w="4225" w:type="dxa"/>
            <w:shd w:val="clear" w:color="auto" w:fill="808080" w:themeFill="background1" w:themeFillShade="80"/>
          </w:tcPr>
          <w:p w14:paraId="476D1D8A" w14:textId="5873957F" w:rsidR="00340B96" w:rsidRPr="000C27A5" w:rsidRDefault="0028018C" w:rsidP="000C27A5">
            <w:pPr>
              <w:shd w:val="clear" w:color="auto" w:fill="auto"/>
              <w:spacing w:after="0"/>
              <w:ind w:left="0"/>
              <w:jc w:val="center"/>
              <w:rPr>
                <w:b/>
                <w:color w:val="FFFFFF" w:themeColor="background1"/>
              </w:rPr>
            </w:pPr>
            <w:r>
              <w:rPr>
                <w:b/>
                <w:color w:val="FFFFFF" w:themeColor="background1"/>
              </w:rPr>
              <w:t>When Work is Added to the Schedule</w:t>
            </w:r>
          </w:p>
        </w:tc>
        <w:tc>
          <w:tcPr>
            <w:tcW w:w="2700" w:type="dxa"/>
            <w:shd w:val="clear" w:color="auto" w:fill="808080" w:themeFill="background1" w:themeFillShade="80"/>
          </w:tcPr>
          <w:p w14:paraId="40132248" w14:textId="2348E8E3" w:rsidR="00340B96" w:rsidRPr="000C27A5" w:rsidRDefault="00340B96" w:rsidP="000C27A5">
            <w:pPr>
              <w:shd w:val="clear" w:color="auto" w:fill="auto"/>
              <w:spacing w:after="0"/>
              <w:ind w:left="0"/>
              <w:jc w:val="center"/>
              <w:rPr>
                <w:b/>
                <w:color w:val="FFFFFF" w:themeColor="background1"/>
              </w:rPr>
            </w:pPr>
            <w:r w:rsidRPr="000C27A5">
              <w:rPr>
                <w:b/>
                <w:color w:val="FFFFFF" w:themeColor="background1"/>
              </w:rPr>
              <w:t>Percentage of Work</w:t>
            </w:r>
          </w:p>
        </w:tc>
      </w:tr>
      <w:tr w:rsidR="00340B96" w14:paraId="0A7BAF39" w14:textId="77777777" w:rsidTr="0028018C">
        <w:tc>
          <w:tcPr>
            <w:tcW w:w="4225" w:type="dxa"/>
          </w:tcPr>
          <w:p w14:paraId="40A5421F" w14:textId="28BCA80F" w:rsidR="00340B96" w:rsidRDefault="00340B96" w:rsidP="00340B96">
            <w:pPr>
              <w:shd w:val="clear" w:color="auto" w:fill="auto"/>
              <w:spacing w:after="0"/>
              <w:ind w:left="0"/>
            </w:pPr>
            <w:r>
              <w:t>More than two weeks</w:t>
            </w:r>
          </w:p>
        </w:tc>
        <w:tc>
          <w:tcPr>
            <w:tcW w:w="2700" w:type="dxa"/>
          </w:tcPr>
          <w:p w14:paraId="1EE6774E" w14:textId="3923BE57" w:rsidR="00340B96" w:rsidRPr="000C27A5" w:rsidRDefault="000C27A5" w:rsidP="000C27A5">
            <w:pPr>
              <w:shd w:val="clear" w:color="auto" w:fill="auto"/>
              <w:spacing w:after="0"/>
              <w:ind w:left="0"/>
              <w:jc w:val="center"/>
              <w:rPr>
                <w:b/>
              </w:rPr>
            </w:pPr>
            <w:r w:rsidRPr="000C27A5">
              <w:rPr>
                <w:b/>
              </w:rPr>
              <w:t>55%</w:t>
            </w:r>
          </w:p>
        </w:tc>
      </w:tr>
      <w:tr w:rsidR="00340B96" w14:paraId="16627212" w14:textId="77777777" w:rsidTr="0028018C">
        <w:tc>
          <w:tcPr>
            <w:tcW w:w="4225" w:type="dxa"/>
          </w:tcPr>
          <w:p w14:paraId="45FDE6E9" w14:textId="246C9331" w:rsidR="00340B96" w:rsidRDefault="00340B96" w:rsidP="00340B96">
            <w:pPr>
              <w:shd w:val="clear" w:color="auto" w:fill="auto"/>
              <w:spacing w:after="0"/>
              <w:ind w:left="0"/>
            </w:pPr>
            <w:r>
              <w:t>Two days – two weeks</w:t>
            </w:r>
          </w:p>
        </w:tc>
        <w:tc>
          <w:tcPr>
            <w:tcW w:w="2700" w:type="dxa"/>
          </w:tcPr>
          <w:p w14:paraId="3890643E" w14:textId="17BC9819" w:rsidR="00340B96" w:rsidRPr="000C27A5" w:rsidRDefault="000C27A5" w:rsidP="000C27A5">
            <w:pPr>
              <w:shd w:val="clear" w:color="auto" w:fill="auto"/>
              <w:spacing w:after="0"/>
              <w:ind w:left="0"/>
              <w:jc w:val="center"/>
              <w:rPr>
                <w:b/>
              </w:rPr>
            </w:pPr>
            <w:r w:rsidRPr="000C27A5">
              <w:rPr>
                <w:b/>
              </w:rPr>
              <w:t>20%</w:t>
            </w:r>
          </w:p>
        </w:tc>
      </w:tr>
      <w:tr w:rsidR="00340B96" w14:paraId="2FBEEC63" w14:textId="77777777" w:rsidTr="0028018C">
        <w:tc>
          <w:tcPr>
            <w:tcW w:w="4225" w:type="dxa"/>
          </w:tcPr>
          <w:p w14:paraId="59BEE452" w14:textId="745775B8" w:rsidR="00340B96" w:rsidRDefault="00340B96" w:rsidP="00340B96">
            <w:pPr>
              <w:shd w:val="clear" w:color="auto" w:fill="auto"/>
              <w:spacing w:after="0"/>
              <w:ind w:left="0"/>
            </w:pPr>
            <w:r>
              <w:t>Less than two days</w:t>
            </w:r>
          </w:p>
        </w:tc>
        <w:tc>
          <w:tcPr>
            <w:tcW w:w="2700" w:type="dxa"/>
          </w:tcPr>
          <w:p w14:paraId="0B49F815" w14:textId="68AC088C" w:rsidR="00340B96" w:rsidRPr="000C27A5" w:rsidRDefault="000C27A5" w:rsidP="000C27A5">
            <w:pPr>
              <w:shd w:val="clear" w:color="auto" w:fill="auto"/>
              <w:spacing w:after="0"/>
              <w:ind w:left="0"/>
              <w:jc w:val="center"/>
              <w:rPr>
                <w:b/>
              </w:rPr>
            </w:pPr>
            <w:r w:rsidRPr="000C27A5">
              <w:rPr>
                <w:b/>
              </w:rPr>
              <w:t>25%</w:t>
            </w:r>
          </w:p>
        </w:tc>
      </w:tr>
    </w:tbl>
    <w:p w14:paraId="41C20476" w14:textId="77777777" w:rsidR="000C27A5" w:rsidRDefault="000C27A5" w:rsidP="000C27A5">
      <w:pPr>
        <w:shd w:val="clear" w:color="auto" w:fill="auto"/>
        <w:spacing w:after="0"/>
        <w:ind w:left="1440"/>
      </w:pPr>
    </w:p>
    <w:p w14:paraId="32521765" w14:textId="0AAB6E1E" w:rsidR="0034247C" w:rsidRDefault="0034247C" w:rsidP="001E4D74">
      <w:pPr>
        <w:shd w:val="clear" w:color="auto" w:fill="auto"/>
        <w:ind w:left="1440"/>
      </w:pPr>
      <w:r>
        <w:t xml:space="preserve">WMATA seeks to strengthen its planning capability and reduce the amount of </w:t>
      </w:r>
      <w:r w:rsidR="0028018C">
        <w:t>work planned/scheduled shortly before the work is set to occur</w:t>
      </w:r>
      <w:r>
        <w:t xml:space="preserve">. </w:t>
      </w:r>
      <w:r w:rsidR="008A33D2">
        <w:t xml:space="preserve">WMATA also seeks a planning and scheduling system in which unplanned work has a smaller impact on planned work. </w:t>
      </w:r>
    </w:p>
    <w:p w14:paraId="3C42E132" w14:textId="74024E7B" w:rsidR="00E05126" w:rsidRDefault="00E05126" w:rsidP="00E05126">
      <w:pPr>
        <w:pStyle w:val="Heading3"/>
        <w:shd w:val="clear" w:color="auto" w:fill="auto"/>
      </w:pPr>
      <w:r>
        <w:t>2.</w:t>
      </w:r>
      <w:r w:rsidR="00EF4ECF">
        <w:t>6</w:t>
      </w:r>
      <w:r>
        <w:t>.</w:t>
      </w:r>
      <w:r w:rsidR="00AF482F">
        <w:t>6</w:t>
      </w:r>
      <w:r>
        <w:t xml:space="preserve"> Efficiency</w:t>
      </w:r>
    </w:p>
    <w:p w14:paraId="369209DE" w14:textId="768C4913" w:rsidR="00E05126" w:rsidRPr="00E05126" w:rsidRDefault="00E05126" w:rsidP="00E05126">
      <w:pPr>
        <w:shd w:val="clear" w:color="auto" w:fill="auto"/>
        <w:ind w:left="1440"/>
      </w:pPr>
      <w:r>
        <w:t xml:space="preserve">In WMATA’s environment of fiscal </w:t>
      </w:r>
      <w:r w:rsidR="00606B0B">
        <w:t>austerity</w:t>
      </w:r>
      <w:r>
        <w:t>, the Authority is seeking productivity gains and improvements wherever possible.</w:t>
      </w:r>
      <w:r w:rsidR="00A672BB">
        <w:t xml:space="preserve"> </w:t>
      </w:r>
      <w:r>
        <w:t xml:space="preserve">The current system has limited capability to track spending and productivity of crews working on the ROW. WMATA seeks to strengthen this ability to measure and improve crew productivity. </w:t>
      </w:r>
    </w:p>
    <w:p w14:paraId="76A7FF18" w14:textId="566AA484" w:rsidR="0082331B" w:rsidRDefault="00365F86" w:rsidP="001E4D74">
      <w:pPr>
        <w:pStyle w:val="Heading2"/>
        <w:shd w:val="clear" w:color="auto" w:fill="auto"/>
      </w:pPr>
      <w:r>
        <w:t>2.</w:t>
      </w:r>
      <w:r w:rsidR="00EF4ECF">
        <w:t>7</w:t>
      </w:r>
      <w:r>
        <w:t xml:space="preserve"> </w:t>
      </w:r>
      <w:r w:rsidR="00606B0B">
        <w:t xml:space="preserve">Industry </w:t>
      </w:r>
      <w:r w:rsidR="0082331B">
        <w:t xml:space="preserve">Challenges </w:t>
      </w:r>
      <w:r w:rsidR="00606B0B">
        <w:t>and Trade-Offs</w:t>
      </w:r>
    </w:p>
    <w:p w14:paraId="03B66A90" w14:textId="28F36902" w:rsidR="00A336CD" w:rsidRPr="00A336CD" w:rsidRDefault="00606B0B" w:rsidP="001E4D74">
      <w:pPr>
        <w:shd w:val="clear" w:color="auto" w:fill="auto"/>
        <w:ind w:left="720"/>
      </w:pPr>
      <w:r>
        <w:t xml:space="preserve">Across the industry, several challenges </w:t>
      </w:r>
      <w:r w:rsidR="00A13238">
        <w:t xml:space="preserve">force transit providers to make difficult trade-offs when </w:t>
      </w:r>
      <w:r w:rsidR="00A336CD">
        <w:t xml:space="preserve">planning, scheduling, </w:t>
      </w:r>
      <w:r w:rsidR="00924700">
        <w:t xml:space="preserve">finalizing, </w:t>
      </w:r>
      <w:r w:rsidR="00A336CD">
        <w:t xml:space="preserve">and </w:t>
      </w:r>
      <w:r w:rsidR="00A13238">
        <w:t>executing work across the system.</w:t>
      </w:r>
      <w:r w:rsidR="00A336CD">
        <w:t xml:space="preserve"> The new system should seek to address these challenges: </w:t>
      </w:r>
    </w:p>
    <w:p w14:paraId="212A56F2" w14:textId="62C202AA" w:rsidR="00A336CD" w:rsidRDefault="00365F86" w:rsidP="001E4D74">
      <w:pPr>
        <w:pStyle w:val="Heading3"/>
        <w:shd w:val="clear" w:color="auto" w:fill="auto"/>
      </w:pPr>
      <w:r>
        <w:t>2.</w:t>
      </w:r>
      <w:r w:rsidR="00EF4ECF">
        <w:t>7</w:t>
      </w:r>
      <w:r>
        <w:t>.1</w:t>
      </w:r>
      <w:r w:rsidR="00A336CD">
        <w:t xml:space="preserve"> Rigid Planning Framework </w:t>
      </w:r>
    </w:p>
    <w:p w14:paraId="7530B9AE" w14:textId="161368CD" w:rsidR="002A3827" w:rsidRDefault="00A13238" w:rsidP="001E4D74">
      <w:pPr>
        <w:pStyle w:val="ListParagraph"/>
        <w:shd w:val="clear" w:color="auto" w:fill="auto"/>
        <w:ind w:left="1440"/>
        <w:contextualSpacing w:val="0"/>
      </w:pPr>
      <w:r>
        <w:t>Most planning systems are r</w:t>
      </w:r>
      <w:r w:rsidR="00A336CD">
        <w:t xml:space="preserve">igid, </w:t>
      </w:r>
      <w:r>
        <w:t xml:space="preserve">meaning that the system does not automatically </w:t>
      </w:r>
      <w:r w:rsidR="00A579C0">
        <w:t xml:space="preserve">or easily </w:t>
      </w:r>
      <w:r>
        <w:t xml:space="preserve">update to </w:t>
      </w:r>
      <w:r w:rsidR="002A3827">
        <w:t xml:space="preserve">include new information. </w:t>
      </w:r>
      <w:r>
        <w:t xml:space="preserve">However, most railroads have unplanned work needs that arise on short notice (e.g., day of). Thus, when new needs arise personnel must often manually update the plan. </w:t>
      </w:r>
      <w:r w:rsidR="002A3827">
        <w:t xml:space="preserve">This rigid framework leads to a number of challenges, such as: </w:t>
      </w:r>
    </w:p>
    <w:p w14:paraId="1EE64CCF" w14:textId="728035BD" w:rsidR="00A336CD" w:rsidRDefault="002A3827" w:rsidP="001E4D74">
      <w:pPr>
        <w:pStyle w:val="ListParagraph"/>
        <w:numPr>
          <w:ilvl w:val="0"/>
          <w:numId w:val="15"/>
        </w:numPr>
        <w:shd w:val="clear" w:color="auto" w:fill="auto"/>
      </w:pPr>
      <w:r w:rsidRPr="008512D6">
        <w:rPr>
          <w:rStyle w:val="Emphasis"/>
        </w:rPr>
        <w:t>Unplanned work often disrupts planned work</w:t>
      </w:r>
      <w:r>
        <w:t xml:space="preserve">. For example, if </w:t>
      </w:r>
      <w:r w:rsidR="007518B9">
        <w:t xml:space="preserve">Office A </w:t>
      </w:r>
      <w:r>
        <w:t xml:space="preserve">finds a critical repair is needed on the ROW, </w:t>
      </w:r>
      <w:r w:rsidR="003C3F2C">
        <w:t>they</w:t>
      </w:r>
      <w:r w:rsidR="00354D3C">
        <w:t xml:space="preserve"> will </w:t>
      </w:r>
      <w:r w:rsidR="00A13238">
        <w:t xml:space="preserve">seek to make the repair that day. </w:t>
      </w:r>
      <w:r>
        <w:t xml:space="preserve">If </w:t>
      </w:r>
      <w:r w:rsidR="007518B9">
        <w:t xml:space="preserve">Office B </w:t>
      </w:r>
      <w:r>
        <w:t xml:space="preserve">was already planning to </w:t>
      </w:r>
      <w:r w:rsidR="007518B9">
        <w:t>conduct preventative maintenance work on the same</w:t>
      </w:r>
      <w:r>
        <w:t xml:space="preserve"> section of the ROW </w:t>
      </w:r>
      <w:r w:rsidR="007518B9">
        <w:t>the same</w:t>
      </w:r>
      <w:r>
        <w:t xml:space="preserve"> evening, </w:t>
      </w:r>
      <w:r w:rsidR="007518B9">
        <w:t xml:space="preserve">Office B </w:t>
      </w:r>
      <w:r>
        <w:t xml:space="preserve">will be “bumped” from the spot. </w:t>
      </w:r>
      <w:r w:rsidR="007518B9">
        <w:t>Office B must</w:t>
      </w:r>
      <w:r w:rsidR="008512D6">
        <w:t xml:space="preserve"> then </w:t>
      </w:r>
      <w:r w:rsidR="00AE7574">
        <w:t>work swiftly</w:t>
      </w:r>
      <w:r w:rsidR="008512D6">
        <w:t xml:space="preserve"> to find another section of the ROW where they can perform work that evening. Sometimes </w:t>
      </w:r>
      <w:r w:rsidR="007518B9">
        <w:t>Office B is</w:t>
      </w:r>
      <w:r w:rsidR="008512D6">
        <w:t xml:space="preserve"> unable to find another av</w:t>
      </w:r>
      <w:r w:rsidR="007518B9">
        <w:t>ailable section and thus</w:t>
      </w:r>
      <w:r w:rsidR="008512D6">
        <w:t xml:space="preserve"> cannot conduct work</w:t>
      </w:r>
      <w:r w:rsidR="007518B9">
        <w:t xml:space="preserve"> on the ROW</w:t>
      </w:r>
      <w:r w:rsidR="008512D6">
        <w:t xml:space="preserve"> that evening. </w:t>
      </w:r>
      <w:r w:rsidR="00052388">
        <w:t xml:space="preserve">“Bumps” also contribute to offices missing their preventative maintenance goals. </w:t>
      </w:r>
    </w:p>
    <w:p w14:paraId="01A83633" w14:textId="52BB5FFF" w:rsidR="00A579C0" w:rsidRDefault="00A579C0" w:rsidP="00A579C0">
      <w:pPr>
        <w:pStyle w:val="ListParagraph"/>
        <w:shd w:val="clear" w:color="auto" w:fill="auto"/>
        <w:ind w:left="1800"/>
        <w:contextualSpacing w:val="0"/>
      </w:pPr>
      <w:r>
        <w:lastRenderedPageBreak/>
        <w:t>The ideal system will minimize the number of “bumps” and/or make each “bump” less dis</w:t>
      </w:r>
      <w:r w:rsidR="00A759F0">
        <w:t>ruptive</w:t>
      </w:r>
      <w:r>
        <w:t xml:space="preserve">. </w:t>
      </w:r>
    </w:p>
    <w:p w14:paraId="0FF5C723" w14:textId="3B9A8806" w:rsidR="002A3827" w:rsidRDefault="008512D6" w:rsidP="001E4D74">
      <w:pPr>
        <w:pStyle w:val="ListParagraph"/>
        <w:numPr>
          <w:ilvl w:val="0"/>
          <w:numId w:val="15"/>
        </w:numPr>
        <w:shd w:val="clear" w:color="auto" w:fill="auto"/>
      </w:pPr>
      <w:r w:rsidRPr="008512D6">
        <w:rPr>
          <w:rStyle w:val="Emphasis"/>
        </w:rPr>
        <w:t>Offices make multiple “contingency plans” that cause noise in the planning process.</w:t>
      </w:r>
      <w:r>
        <w:t xml:space="preserve"> In an effort to protect against weather delays or getting “bumped,” several offices will reserve multiple sections of the ROW for a single crew in a single night and/or request the same section of the ROW for multiple nights to conduct a one-night job. </w:t>
      </w:r>
      <w:r w:rsidR="00083982">
        <w:t>These “contingency plans”</w:t>
      </w:r>
      <w:r>
        <w:t xml:space="preserve"> give the office a </w:t>
      </w:r>
      <w:r w:rsidR="00083982">
        <w:t xml:space="preserve">backup option, but they </w:t>
      </w:r>
      <w:r w:rsidR="00A13238">
        <w:t xml:space="preserve">can </w:t>
      </w:r>
      <w:r w:rsidR="00083982">
        <w:t>also block</w:t>
      </w:r>
      <w:r>
        <w:t xml:space="preserve"> another office from using that section of the ROW</w:t>
      </w:r>
      <w:r w:rsidR="00083982">
        <w:t xml:space="preserve"> to conduct necessary maintenance, leading to </w:t>
      </w:r>
      <w:r>
        <w:t>noise in the planning process</w:t>
      </w:r>
      <w:r w:rsidR="00083982">
        <w:t xml:space="preserve">. </w:t>
      </w:r>
    </w:p>
    <w:p w14:paraId="48AB80B5" w14:textId="5EBBF474" w:rsidR="00A579C0" w:rsidRDefault="00A579C0" w:rsidP="00A579C0">
      <w:pPr>
        <w:pStyle w:val="ListParagraph"/>
        <w:shd w:val="clear" w:color="auto" w:fill="auto"/>
        <w:ind w:left="1800"/>
      </w:pPr>
    </w:p>
    <w:p w14:paraId="2D5987D0" w14:textId="36F202FB" w:rsidR="00A579C0" w:rsidRDefault="00A579C0" w:rsidP="00A579C0">
      <w:pPr>
        <w:pStyle w:val="ListParagraph"/>
        <w:shd w:val="clear" w:color="auto" w:fill="auto"/>
        <w:ind w:left="1800"/>
      </w:pPr>
      <w:r>
        <w:t xml:space="preserve">The ideal system will eliminate the need to create night-specific contingency plans and/or create a method to distinguish between them, so the scheduling and finalizing phases can appropriately prioritize. </w:t>
      </w:r>
    </w:p>
    <w:p w14:paraId="7B44EBCA" w14:textId="6387BA42" w:rsidR="00775CF5" w:rsidRDefault="00775CF5" w:rsidP="001E4D74">
      <w:pPr>
        <w:pStyle w:val="Heading3"/>
        <w:shd w:val="clear" w:color="auto" w:fill="auto"/>
      </w:pPr>
      <w:r>
        <w:t>2.</w:t>
      </w:r>
      <w:r w:rsidR="00EF4ECF">
        <w:t>7</w:t>
      </w:r>
      <w:r>
        <w:t xml:space="preserve">.2 Communications </w:t>
      </w:r>
    </w:p>
    <w:p w14:paraId="6516C746" w14:textId="53A2227F" w:rsidR="00775CF5" w:rsidRDefault="00775CF5" w:rsidP="00775CF5">
      <w:pPr>
        <w:shd w:val="clear" w:color="auto" w:fill="auto"/>
        <w:ind w:left="1440"/>
      </w:pPr>
      <w:r w:rsidRPr="00775CF5">
        <w:t>From planning to execution, ensuring the right people have the right information at the right time is</w:t>
      </w:r>
      <w:r>
        <w:t xml:space="preserve"> critical to a smooth and efficient </w:t>
      </w:r>
      <w:r w:rsidR="004B5ABD">
        <w:t>system</w:t>
      </w:r>
      <w:r>
        <w:t xml:space="preserve">. The sheer size and scope of </w:t>
      </w:r>
      <w:r w:rsidR="004B5ABD">
        <w:t>personnel involved make communication a constant challenge that is often managed in an ad-hoc fashion, requiring significant staff time. Additionally, when key personnel are not informed of decisions or changes, it can lead to additional unplanned work needs.</w:t>
      </w:r>
    </w:p>
    <w:p w14:paraId="7D6924F5" w14:textId="147E4FF2" w:rsidR="00A579C0" w:rsidRPr="00775CF5" w:rsidRDefault="00A579C0" w:rsidP="00775CF5">
      <w:pPr>
        <w:shd w:val="clear" w:color="auto" w:fill="auto"/>
        <w:ind w:left="1440"/>
      </w:pPr>
      <w:r>
        <w:t xml:space="preserve">The ideal system will have a central location where all key stakeholders can easily look up the information most relevant to them. </w:t>
      </w:r>
    </w:p>
    <w:p w14:paraId="166F1F75" w14:textId="1D1044D3" w:rsidR="002A3827" w:rsidRDefault="00365F86" w:rsidP="001E4D74">
      <w:pPr>
        <w:pStyle w:val="Heading3"/>
        <w:shd w:val="clear" w:color="auto" w:fill="auto"/>
      </w:pPr>
      <w:r>
        <w:t>2.</w:t>
      </w:r>
      <w:r w:rsidR="00EF4ECF">
        <w:t>7</w:t>
      </w:r>
      <w:r>
        <w:t>.</w:t>
      </w:r>
      <w:r w:rsidR="00775CF5">
        <w:t>3</w:t>
      </w:r>
      <w:r w:rsidR="00083982">
        <w:t xml:space="preserve"> </w:t>
      </w:r>
      <w:r w:rsidR="002A3827">
        <w:t xml:space="preserve">Staff </w:t>
      </w:r>
      <w:r w:rsidR="00083982">
        <w:t>T</w:t>
      </w:r>
      <w:r w:rsidR="002A3827">
        <w:t xml:space="preserve">ime </w:t>
      </w:r>
      <w:r w:rsidR="00083982">
        <w:t>R</w:t>
      </w:r>
      <w:r w:rsidR="002A3827">
        <w:t xml:space="preserve">equired </w:t>
      </w:r>
    </w:p>
    <w:p w14:paraId="59914F15" w14:textId="77B6F01D" w:rsidR="00354D3C" w:rsidRDefault="00A13238" w:rsidP="00A13238">
      <w:pPr>
        <w:shd w:val="clear" w:color="auto" w:fill="auto"/>
        <w:ind w:left="1440"/>
      </w:pPr>
      <w:r>
        <w:t>M</w:t>
      </w:r>
      <w:r w:rsidR="00947AE4">
        <w:t>any systems require</w:t>
      </w:r>
      <w:r>
        <w:t xml:space="preserve"> significant staff time to </w:t>
      </w:r>
      <w:r w:rsidR="00BD17DF">
        <w:t xml:space="preserve">manually support the planning, scheduling, and finalizing phases. This requires dozens, perhaps hundreds, of individual ad hoc reports, emails, phone calls, and meetings that absorb significant staff time. </w:t>
      </w:r>
    </w:p>
    <w:p w14:paraId="503761FC" w14:textId="344CA76C" w:rsidR="00BD17DF" w:rsidRPr="00083982" w:rsidRDefault="00BD17DF" w:rsidP="00A13238">
      <w:pPr>
        <w:shd w:val="clear" w:color="auto" w:fill="auto"/>
        <w:ind w:left="1440"/>
      </w:pPr>
      <w:r>
        <w:t xml:space="preserve">The ideal system will automate or otherwise reduce the staff time required for the planning, scheduling, and finalizing phases. The system will routinize these processes so they reduce the burden on staff. </w:t>
      </w:r>
    </w:p>
    <w:p w14:paraId="21F5E5D5" w14:textId="55484441" w:rsidR="00083982" w:rsidRDefault="00365F86" w:rsidP="001E4D74">
      <w:pPr>
        <w:pStyle w:val="Heading3"/>
        <w:shd w:val="clear" w:color="auto" w:fill="auto"/>
      </w:pPr>
      <w:r>
        <w:t>2.</w:t>
      </w:r>
      <w:r w:rsidR="00EF4ECF">
        <w:t>7</w:t>
      </w:r>
      <w:r>
        <w:t>.</w:t>
      </w:r>
      <w:r w:rsidR="00775CF5">
        <w:t>4</w:t>
      </w:r>
      <w:r w:rsidR="00083982">
        <w:t xml:space="preserve"> Reliant on </w:t>
      </w:r>
      <w:r w:rsidR="00441C63">
        <w:t>I</w:t>
      </w:r>
      <w:r w:rsidR="00083982">
        <w:t xml:space="preserve">ndividual </w:t>
      </w:r>
      <w:r w:rsidR="00441C63">
        <w:t>K</w:t>
      </w:r>
      <w:r w:rsidR="00083982">
        <w:t xml:space="preserve">nowledge </w:t>
      </w:r>
    </w:p>
    <w:p w14:paraId="1CCF82B7" w14:textId="495C8458" w:rsidR="00F80E0F" w:rsidRDefault="004B5ABD" w:rsidP="001E4D74">
      <w:pPr>
        <w:shd w:val="clear" w:color="auto" w:fill="auto"/>
        <w:ind w:left="1440"/>
      </w:pPr>
      <w:r>
        <w:t xml:space="preserve">Many planning systems require individual users to have detailed knowledge and rely on personal communications </w:t>
      </w:r>
      <w:r>
        <w:lastRenderedPageBreak/>
        <w:t xml:space="preserve">to plan, schedule, finalize, and execute work. </w:t>
      </w:r>
      <w:r w:rsidR="00030B20">
        <w:t xml:space="preserve">For example, many systems have specific challenges in accessing certain work sites. If these challenges are not </w:t>
      </w:r>
      <w:r w:rsidR="00F80E0F">
        <w:t xml:space="preserve">systematically stored and/or distributed to all relevant </w:t>
      </w:r>
      <w:r w:rsidR="00F86FE6">
        <w:t>people, the challenges</w:t>
      </w:r>
      <w:r w:rsidR="00030B20">
        <w:t xml:space="preserve"> can only be </w:t>
      </w:r>
      <w:r w:rsidR="00F86FE6">
        <w:t>addressed</w:t>
      </w:r>
      <w:r w:rsidR="00030B20">
        <w:t xml:space="preserve"> in an ad-hoc fashion</w:t>
      </w:r>
      <w:r w:rsidR="00F80E0F">
        <w:t xml:space="preserve">. This leaves </w:t>
      </w:r>
      <w:r>
        <w:t>transit agencies a</w:t>
      </w:r>
      <w:r w:rsidR="00F86FE6">
        <w:t>t risk of losing important knowledge when personnel leave</w:t>
      </w:r>
      <w:r w:rsidR="0041777A">
        <w:t>. Additionally, w</w:t>
      </w:r>
      <w:r w:rsidR="0041777A" w:rsidRPr="0041777A">
        <w:t>hen critical knowledge is not accessible and systematically incorporated into the system (but is instead incorporated ad hoc by individuals), transit authorities cannot reliably use that information to improve their work planning.</w:t>
      </w:r>
    </w:p>
    <w:p w14:paraId="3655596A" w14:textId="66388D62" w:rsidR="006C0765" w:rsidRPr="00F80E0F" w:rsidRDefault="006C0765" w:rsidP="001E4D74">
      <w:pPr>
        <w:shd w:val="clear" w:color="auto" w:fill="auto"/>
        <w:ind w:left="1440"/>
      </w:pPr>
      <w:r>
        <w:t>The ideal system will include sto</w:t>
      </w:r>
      <w:r w:rsidR="00F86FE6">
        <w:t xml:space="preserve">ring </w:t>
      </w:r>
      <w:r>
        <w:t>and methodically incorporating key knowledge that can support an efficient planning system.</w:t>
      </w:r>
      <w:r w:rsidR="00A672BB">
        <w:t xml:space="preserve"> </w:t>
      </w:r>
    </w:p>
    <w:p w14:paraId="04F70580" w14:textId="77305C2E" w:rsidR="0041777A" w:rsidRPr="0041777A" w:rsidRDefault="0041777A" w:rsidP="0041777A">
      <w:pPr>
        <w:pStyle w:val="Heading3"/>
        <w:shd w:val="clear" w:color="auto" w:fill="auto"/>
        <w:rPr>
          <w:rStyle w:val="Emphasis"/>
          <w:b/>
        </w:rPr>
      </w:pPr>
      <w:r>
        <w:rPr>
          <w:rStyle w:val="Emphasis"/>
          <w:b/>
        </w:rPr>
        <w:t>2.</w:t>
      </w:r>
      <w:r w:rsidR="00EF4ECF">
        <w:rPr>
          <w:rStyle w:val="Emphasis"/>
          <w:b/>
        </w:rPr>
        <w:t>7</w:t>
      </w:r>
      <w:r>
        <w:rPr>
          <w:rStyle w:val="Emphasis"/>
          <w:b/>
        </w:rPr>
        <w:t xml:space="preserve">.5 </w:t>
      </w:r>
      <w:r w:rsidR="006C0765">
        <w:t>Congestion Management</w:t>
      </w:r>
    </w:p>
    <w:p w14:paraId="736D1CC1" w14:textId="6312487B" w:rsidR="00924700" w:rsidRDefault="005A26D3" w:rsidP="00A672BB">
      <w:pPr>
        <w:shd w:val="clear" w:color="auto" w:fill="auto"/>
        <w:ind w:left="1440"/>
      </w:pPr>
      <w:r>
        <w:t xml:space="preserve">The more unique work locations on the ROW each night, the more difficult they are to manage. </w:t>
      </w:r>
      <w:r w:rsidR="00A579C0">
        <w:t xml:space="preserve">This is especially true </w:t>
      </w:r>
      <w:r w:rsidR="00AA3237">
        <w:t xml:space="preserve">when </w:t>
      </w:r>
      <w:r w:rsidR="00A579C0">
        <w:t xml:space="preserve">many work locations are concentrated on a single line </w:t>
      </w:r>
      <w:r w:rsidR="00924700">
        <w:t>(or a single</w:t>
      </w:r>
      <w:r w:rsidR="00A579C0">
        <w:t xml:space="preserve"> “ops”</w:t>
      </w:r>
      <w:r w:rsidR="00924700">
        <w:t>)</w:t>
      </w:r>
      <w:r w:rsidR="006C0765">
        <w:t xml:space="preserve"> or based out of a single rail yard. M</w:t>
      </w:r>
      <w:r w:rsidR="006C0765" w:rsidRPr="006C0765">
        <w:t>aximizing the number of crews in a specific, available work</w:t>
      </w:r>
      <w:r w:rsidR="006C0765">
        <w:t xml:space="preserve"> location</w:t>
      </w:r>
      <w:r w:rsidR="006C0765" w:rsidRPr="006C0765">
        <w:t>, is key to providing as much ROW access as possible.</w:t>
      </w:r>
      <w:r w:rsidR="006C0765">
        <w:t xml:space="preserve"> </w:t>
      </w:r>
    </w:p>
    <w:p w14:paraId="7529F2B4" w14:textId="698248FB" w:rsidR="00924700" w:rsidRDefault="00924700" w:rsidP="00A672BB">
      <w:pPr>
        <w:shd w:val="clear" w:color="auto" w:fill="auto"/>
        <w:ind w:left="1440"/>
      </w:pPr>
      <w:r>
        <w:t xml:space="preserve">There are two approaches to managing congestion, the first is limiting the number of crews working on a specific night and the second is finding opportunities for two or more crews to work together in the same location. The second option is preferable because it does not reduce the total work conducted on the ROW, but it does manage the number of unique work locations. </w:t>
      </w:r>
      <w:r w:rsidR="00A62DDE">
        <w:t xml:space="preserve">However, not all crews can work with one another in the same location due to competing needs (e.g., power testing cannot be conducted with another crew that requires power off). </w:t>
      </w:r>
    </w:p>
    <w:p w14:paraId="5DDB8C56" w14:textId="6BEB562A" w:rsidR="006C0765" w:rsidRDefault="006C0765" w:rsidP="00A672BB">
      <w:pPr>
        <w:shd w:val="clear" w:color="auto" w:fill="auto"/>
        <w:ind w:left="1440"/>
      </w:pPr>
      <w:r>
        <w:t>The idea</w:t>
      </w:r>
      <w:r w:rsidR="00163D38">
        <w:t>l</w:t>
      </w:r>
      <w:r>
        <w:t xml:space="preserve"> system will reduce the </w:t>
      </w:r>
      <w:r w:rsidR="00F86FE6">
        <w:t xml:space="preserve">number of unique work locations. </w:t>
      </w:r>
    </w:p>
    <w:p w14:paraId="7D7C60A7" w14:textId="748496E3" w:rsidR="00775CF5" w:rsidRDefault="00775CF5" w:rsidP="00775CF5">
      <w:pPr>
        <w:pStyle w:val="Heading3"/>
        <w:shd w:val="clear" w:color="auto" w:fill="auto"/>
      </w:pPr>
      <w:r>
        <w:t>2.</w:t>
      </w:r>
      <w:r w:rsidR="00EF4ECF">
        <w:t>7</w:t>
      </w:r>
      <w:r>
        <w:t>.</w:t>
      </w:r>
      <w:r w:rsidR="00B20AB8">
        <w:t>6</w:t>
      </w:r>
      <w:r>
        <w:t xml:space="preserve"> Transfer of Control </w:t>
      </w:r>
    </w:p>
    <w:p w14:paraId="74F97A3D" w14:textId="41E2A47B" w:rsidR="00775CF5" w:rsidRDefault="00A62DDE" w:rsidP="006C0765">
      <w:pPr>
        <w:shd w:val="clear" w:color="auto" w:fill="auto"/>
        <w:ind w:left="1440"/>
      </w:pPr>
      <w:r>
        <w:t xml:space="preserve">Maintaining positive control of the entire ROW at all times is critical for safety. </w:t>
      </w:r>
      <w:r w:rsidR="00F86FE6">
        <w:t xml:space="preserve">Most of the time, the ROCC maintains control of the ROW, but the local crew takes control of a section of the ROW while conducting work. Transferring control from the ROCC to the local crew requires a </w:t>
      </w:r>
      <w:r>
        <w:t>simple, clear, and extremely rel</w:t>
      </w:r>
      <w:r w:rsidR="00F86FE6">
        <w:t>iable process.</w:t>
      </w:r>
      <w:r w:rsidR="00A672BB">
        <w:t xml:space="preserve"> </w:t>
      </w:r>
    </w:p>
    <w:p w14:paraId="4C7F188D" w14:textId="30C41DA0" w:rsidR="00163D38" w:rsidRDefault="00163D38" w:rsidP="006C0765">
      <w:pPr>
        <w:shd w:val="clear" w:color="auto" w:fill="auto"/>
        <w:ind w:left="1440"/>
      </w:pPr>
      <w:r>
        <w:t>The ideal system will responsibly manage the transfer of control for work on the ROW.</w:t>
      </w:r>
    </w:p>
    <w:p w14:paraId="5F557E49" w14:textId="3D72E9B4" w:rsidR="0044486E" w:rsidRDefault="0044486E" w:rsidP="001E4D74">
      <w:pPr>
        <w:pStyle w:val="Heading1"/>
        <w:shd w:val="clear" w:color="auto" w:fill="auto"/>
      </w:pPr>
      <w:r>
        <w:t xml:space="preserve">Scope of Work </w:t>
      </w:r>
    </w:p>
    <w:p w14:paraId="28870017" w14:textId="45195D3A" w:rsidR="0044486E" w:rsidRDefault="0044486E" w:rsidP="001E4D74">
      <w:pPr>
        <w:shd w:val="clear" w:color="auto" w:fill="auto"/>
        <w:rPr>
          <w:rFonts w:eastAsia="Times New Roman"/>
        </w:rPr>
      </w:pPr>
      <w:r>
        <w:rPr>
          <w:rFonts w:eastAsia="Times New Roman"/>
        </w:rPr>
        <w:lastRenderedPageBreak/>
        <w:t>The following sections describe the considerations that WMATA seeks</w:t>
      </w:r>
      <w:r w:rsidR="005F5B2D" w:rsidRPr="005F5B2D">
        <w:t xml:space="preserve"> </w:t>
      </w:r>
      <w:r w:rsidR="005F5B2D">
        <w:t xml:space="preserve">for </w:t>
      </w:r>
      <w:r w:rsidR="005F5B2D" w:rsidRPr="005F5B2D">
        <w:rPr>
          <w:rFonts w:eastAsia="Times New Roman"/>
        </w:rPr>
        <w:t xml:space="preserve">a new system to plan, schedule, </w:t>
      </w:r>
      <w:r w:rsidR="00657151">
        <w:rPr>
          <w:rFonts w:eastAsia="Times New Roman"/>
        </w:rPr>
        <w:t xml:space="preserve">finalize, </w:t>
      </w:r>
      <w:r w:rsidR="005F5B2D" w:rsidRPr="005F5B2D">
        <w:rPr>
          <w:rFonts w:eastAsia="Times New Roman"/>
        </w:rPr>
        <w:t>and execute Metrorail wayside work</w:t>
      </w:r>
      <w:r w:rsidR="00657151">
        <w:rPr>
          <w:rFonts w:eastAsia="Times New Roman"/>
        </w:rPr>
        <w:t xml:space="preserve"> and work at WMATA facilities</w:t>
      </w:r>
      <w:r w:rsidR="005F5B2D">
        <w:rPr>
          <w:rFonts w:eastAsia="Times New Roman"/>
        </w:rPr>
        <w:t xml:space="preserve">. </w:t>
      </w:r>
      <w:r>
        <w:rPr>
          <w:rFonts w:eastAsia="Times New Roman"/>
        </w:rPr>
        <w:t xml:space="preserve">They are presented as high-level business needs or statements for soliciting information. </w:t>
      </w:r>
    </w:p>
    <w:p w14:paraId="3B848144" w14:textId="51A8463B" w:rsidR="000C27A5" w:rsidRDefault="000C27A5" w:rsidP="000C27A5">
      <w:pPr>
        <w:shd w:val="clear" w:color="auto" w:fill="auto"/>
      </w:pPr>
      <w:r>
        <w:t xml:space="preserve">Responses should </w:t>
      </w:r>
      <w:r w:rsidR="005F5B2D">
        <w:t xml:space="preserve">address </w:t>
      </w:r>
      <w:r w:rsidR="00657151">
        <w:t xml:space="preserve">any or </w:t>
      </w:r>
      <w:r w:rsidR="005F5B2D">
        <w:t xml:space="preserve">all components of the scope of work through </w:t>
      </w:r>
      <w:r>
        <w:t>three sections:</w:t>
      </w:r>
      <w:r w:rsidR="005F5B2D">
        <w:t xml:space="preserve"> process, technology, and change management. </w:t>
      </w:r>
    </w:p>
    <w:p w14:paraId="72A1D5C7" w14:textId="3C5FB39B" w:rsidR="005F5B2D" w:rsidRDefault="005F5B2D" w:rsidP="001E4D74">
      <w:pPr>
        <w:pStyle w:val="Heading2"/>
        <w:numPr>
          <w:ilvl w:val="1"/>
          <w:numId w:val="1"/>
        </w:numPr>
        <w:shd w:val="clear" w:color="auto" w:fill="auto"/>
      </w:pPr>
      <w:r>
        <w:t xml:space="preserve">Process </w:t>
      </w:r>
    </w:p>
    <w:p w14:paraId="02A65803" w14:textId="77777777" w:rsidR="00AA3237" w:rsidRDefault="00657151" w:rsidP="00AA3237">
      <w:pPr>
        <w:pStyle w:val="ListParagraph"/>
        <w:numPr>
          <w:ilvl w:val="0"/>
          <w:numId w:val="34"/>
        </w:numPr>
        <w:shd w:val="clear" w:color="auto" w:fill="auto"/>
      </w:pPr>
      <w:r>
        <w:t>If respondents</w:t>
      </w:r>
      <w:r w:rsidR="0050542C">
        <w:t xml:space="preserve"> choose to not respond to this section, please indicate </w:t>
      </w:r>
      <w:r w:rsidR="00AA3237">
        <w:t>“</w:t>
      </w:r>
      <w:r w:rsidR="0050542C">
        <w:t>no process response</w:t>
      </w:r>
      <w:r w:rsidR="00AA3237">
        <w:t>”</w:t>
      </w:r>
      <w:r w:rsidR="0050542C">
        <w:t xml:space="preserve">. </w:t>
      </w:r>
    </w:p>
    <w:p w14:paraId="49B62FCC" w14:textId="428B17AC" w:rsidR="0050542C" w:rsidRDefault="00462C6E" w:rsidP="00AA3237">
      <w:pPr>
        <w:pStyle w:val="ListParagraph"/>
        <w:numPr>
          <w:ilvl w:val="0"/>
          <w:numId w:val="34"/>
        </w:numPr>
        <w:shd w:val="clear" w:color="auto" w:fill="auto"/>
      </w:pPr>
      <w:r>
        <w:t xml:space="preserve">Recommended length: 5-15 pages. </w:t>
      </w:r>
    </w:p>
    <w:p w14:paraId="6D6D87AB" w14:textId="058BDF96" w:rsidR="005F5B2D" w:rsidRDefault="005F5B2D" w:rsidP="005F5B2D">
      <w:pPr>
        <w:shd w:val="clear" w:color="auto" w:fill="auto"/>
        <w:ind w:left="720"/>
      </w:pPr>
      <w:r>
        <w:t xml:space="preserve">The proposed process should </w:t>
      </w:r>
      <w:r w:rsidR="007B7652">
        <w:t xml:space="preserve">clearly explain how WMATA will plan, schedule, </w:t>
      </w:r>
      <w:r w:rsidR="00657151">
        <w:t xml:space="preserve">finalize, </w:t>
      </w:r>
      <w:r w:rsidR="007B7652">
        <w:t>and execute wayside work. The process will walk through the primary stakeholders and key actions from the early planning stage through execution. It will include an approximate timeline. The process will describe both the human components (e.g.</w:t>
      </w:r>
      <w:r w:rsidR="00F86FE6">
        <w:t>,</w:t>
      </w:r>
      <w:r w:rsidR="007B7652">
        <w:t xml:space="preserve"> WMATA departments and offices, consultants, specialists, etc.) and the technological components (e.g., application, software systems, etc.). </w:t>
      </w:r>
    </w:p>
    <w:p w14:paraId="0B81C89E" w14:textId="194458E8" w:rsidR="00606B0B" w:rsidRDefault="00606B0B" w:rsidP="00606B0B">
      <w:pPr>
        <w:shd w:val="clear" w:color="auto" w:fill="auto"/>
        <w:ind w:left="720"/>
      </w:pPr>
      <w:r>
        <w:t xml:space="preserve">Proposed processes </w:t>
      </w:r>
      <w:r w:rsidR="00657151">
        <w:t xml:space="preserve">can include existing WMATA teams and WMATA-owned technologies and/or proposed processes can introduce new teams and technologies. </w:t>
      </w:r>
    </w:p>
    <w:p w14:paraId="088A02D7" w14:textId="09AE7727" w:rsidR="005F5B2D" w:rsidRDefault="005F5B2D" w:rsidP="005F5B2D">
      <w:pPr>
        <w:shd w:val="clear" w:color="auto" w:fill="auto"/>
        <w:ind w:left="720"/>
      </w:pPr>
      <w:r>
        <w:t xml:space="preserve">The fundamental challenge of planning, scheduling, </w:t>
      </w:r>
      <w:r w:rsidR="00657151">
        <w:t xml:space="preserve">finalizing, </w:t>
      </w:r>
      <w:r>
        <w:t xml:space="preserve">and executing wayside work is pairing the demand from departments and offices seeking to conduct work on the ROW </w:t>
      </w:r>
      <w:r w:rsidR="00657151">
        <w:t xml:space="preserve">and at WMATA facilities </w:t>
      </w:r>
      <w:r>
        <w:t xml:space="preserve">with the limited supply of WMATA’s resources. Key components of the system include: </w:t>
      </w:r>
    </w:p>
    <w:p w14:paraId="319BA462" w14:textId="2DCF897F" w:rsidR="005F5B2D" w:rsidRDefault="005F5B2D" w:rsidP="005F5B2D">
      <w:pPr>
        <w:pStyle w:val="Heading3"/>
        <w:shd w:val="clear" w:color="auto" w:fill="auto"/>
      </w:pPr>
      <w:r>
        <w:t>3.</w:t>
      </w:r>
      <w:r w:rsidR="007B7652">
        <w:t>1</w:t>
      </w:r>
      <w:r>
        <w:t>.1 Demand for Work</w:t>
      </w:r>
    </w:p>
    <w:p w14:paraId="3AFE18DF" w14:textId="4020B4E4" w:rsidR="005F5B2D" w:rsidRPr="00B71F48" w:rsidRDefault="005F5B2D" w:rsidP="005F5B2D">
      <w:pPr>
        <w:shd w:val="clear" w:color="auto" w:fill="auto"/>
        <w:ind w:left="1440"/>
      </w:pPr>
      <w:r>
        <w:t xml:space="preserve">Every department and office that conducts work on the ROW </w:t>
      </w:r>
      <w:r w:rsidR="006C0765">
        <w:t xml:space="preserve">or at WMATA facilities </w:t>
      </w:r>
      <w:r>
        <w:t xml:space="preserve">is responsible for either maintaining critical resources or completing an important project. To accomplish these feats, the offices all have a certain demand for ROW </w:t>
      </w:r>
      <w:r w:rsidR="006C0765">
        <w:t xml:space="preserve">and/or facility </w:t>
      </w:r>
      <w:r>
        <w:t xml:space="preserve">access. For example, </w:t>
      </w:r>
      <w:r w:rsidR="00445AF4">
        <w:t xml:space="preserve">an </w:t>
      </w:r>
      <w:r>
        <w:t xml:space="preserve">Office </w:t>
      </w:r>
      <w:r w:rsidR="00445AF4">
        <w:t>may be</w:t>
      </w:r>
      <w:r>
        <w:t xml:space="preserve"> responsible for maintaining a series of widgets a</w:t>
      </w:r>
      <w:r w:rsidR="007B7652">
        <w:t>long the ROW that require</w:t>
      </w:r>
      <w:r>
        <w:t xml:space="preserve"> testing each widget twice per year and scheduling corrective maintenance for any identified deficiencies. Many maintenance and/or project requirements are known, but several are not yet established. </w:t>
      </w:r>
    </w:p>
    <w:p w14:paraId="410CF19D" w14:textId="7928C7C4" w:rsidR="005F5B2D" w:rsidRDefault="005F5B2D" w:rsidP="005F5B2D">
      <w:pPr>
        <w:pStyle w:val="Heading3"/>
        <w:shd w:val="clear" w:color="auto" w:fill="auto"/>
      </w:pPr>
      <w:r>
        <w:t>3.1.2 Supply of Resources</w:t>
      </w:r>
    </w:p>
    <w:p w14:paraId="289DDC45" w14:textId="2DD939D2" w:rsidR="005F5B2D" w:rsidRDefault="005F5B2D" w:rsidP="005F5B2D">
      <w:pPr>
        <w:shd w:val="clear" w:color="auto" w:fill="auto"/>
        <w:ind w:left="1440"/>
      </w:pPr>
      <w:r>
        <w:t xml:space="preserve">The most critical resources are time and ROW access. Both of these resources are </w:t>
      </w:r>
      <w:r w:rsidR="00D43484">
        <w:t xml:space="preserve">static </w:t>
      </w:r>
      <w:r>
        <w:t xml:space="preserve">in that they are known and fixed (revenue service hours are unlikely to change in the </w:t>
      </w:r>
      <w:r>
        <w:lastRenderedPageBreak/>
        <w:t xml:space="preserve">near future). </w:t>
      </w:r>
      <w:r w:rsidR="00CD3982">
        <w:t>Additional static resources include c</w:t>
      </w:r>
      <w:r w:rsidR="00CD3982" w:rsidRPr="00CD3982">
        <w:t>rew schedules (how many personnel are available on each night, what capabilities those staff have)</w:t>
      </w:r>
      <w:r w:rsidR="00CD3982">
        <w:t xml:space="preserve"> and </w:t>
      </w:r>
      <w:r w:rsidR="00CD3982" w:rsidRPr="00CD3982">
        <w:t>Revenue service hours (how much time is available each night</w:t>
      </w:r>
      <w:r w:rsidR="00CD3982">
        <w:t>. Static resources also have unchanging characteristics that must be taken into account, such as</w:t>
      </w:r>
      <w:r>
        <w:t xml:space="preserve">: </w:t>
      </w:r>
    </w:p>
    <w:p w14:paraId="4B17FA70" w14:textId="77777777" w:rsidR="005F5B2D" w:rsidRDefault="005F5B2D" w:rsidP="005F5B2D">
      <w:pPr>
        <w:pStyle w:val="ListParagraph"/>
        <w:numPr>
          <w:ilvl w:val="0"/>
          <w:numId w:val="23"/>
        </w:numPr>
        <w:shd w:val="clear" w:color="auto" w:fill="auto"/>
      </w:pPr>
      <w:r>
        <w:t xml:space="preserve">Particulars of the ROW (such as the locations of </w:t>
      </w:r>
      <w:proofErr w:type="spellStart"/>
      <w:r>
        <w:t>interlockings</w:t>
      </w:r>
      <w:proofErr w:type="spellEnd"/>
      <w:r>
        <w:t>, pocket tracks, vent shafts, no clearance zones, etc.);</w:t>
      </w:r>
    </w:p>
    <w:p w14:paraId="71EF7D71" w14:textId="621CCD85" w:rsidR="005F5B2D" w:rsidRDefault="005F5B2D" w:rsidP="005F5B2D">
      <w:pPr>
        <w:pStyle w:val="ListParagraph"/>
        <w:numPr>
          <w:ilvl w:val="0"/>
          <w:numId w:val="23"/>
        </w:numPr>
        <w:shd w:val="clear" w:color="auto" w:fill="auto"/>
      </w:pPr>
      <w:r>
        <w:t>Particulars of the ROW’s power systems (such as how sections of track are powered, gap locations, and the relation of traction power sub-stations to specific locations on the ROW);</w:t>
      </w:r>
      <w:r w:rsidR="00CD3982">
        <w:t xml:space="preserve"> and</w:t>
      </w:r>
    </w:p>
    <w:p w14:paraId="564369AB" w14:textId="4FC4C72A" w:rsidR="006C0765" w:rsidRDefault="006C0765" w:rsidP="005F5B2D">
      <w:pPr>
        <w:pStyle w:val="ListParagraph"/>
        <w:numPr>
          <w:ilvl w:val="0"/>
          <w:numId w:val="23"/>
        </w:numPr>
        <w:shd w:val="clear" w:color="auto" w:fill="auto"/>
      </w:pPr>
      <w:r>
        <w:t>Particulars of WMATA facilities (such as location of key areas (vent sh</w:t>
      </w:r>
      <w:r w:rsidR="00CD3982">
        <w:t>afts, power information, etc.).</w:t>
      </w:r>
    </w:p>
    <w:p w14:paraId="0AA5223E" w14:textId="615E2686" w:rsidR="005F5B2D" w:rsidRDefault="005F5B2D" w:rsidP="005F5B2D">
      <w:pPr>
        <w:shd w:val="clear" w:color="auto" w:fill="auto"/>
        <w:ind w:left="1440"/>
      </w:pPr>
      <w:r>
        <w:t>In additional to these sta</w:t>
      </w:r>
      <w:r w:rsidR="00D43484">
        <w:t>tic</w:t>
      </w:r>
      <w:r>
        <w:t xml:space="preserve"> resources, there are dynamic resources that often change. The more resources a system can include in the planning process, the fewer that need to be managed ad-hoc. These resources include: </w:t>
      </w:r>
    </w:p>
    <w:p w14:paraId="7C1F48B6" w14:textId="77777777" w:rsidR="005F5B2D" w:rsidRDefault="005F5B2D" w:rsidP="005F5B2D">
      <w:pPr>
        <w:pStyle w:val="ListParagraph"/>
        <w:numPr>
          <w:ilvl w:val="0"/>
          <w:numId w:val="23"/>
        </w:numPr>
        <w:shd w:val="clear" w:color="auto" w:fill="auto"/>
      </w:pPr>
      <w:r>
        <w:t xml:space="preserve">Escorts (WMATA personnel who accompany contractors while on the ROW); </w:t>
      </w:r>
    </w:p>
    <w:p w14:paraId="5735640E" w14:textId="29EBE01A" w:rsidR="005F5B2D" w:rsidRDefault="005F5B2D" w:rsidP="005F5B2D">
      <w:pPr>
        <w:pStyle w:val="ListParagraph"/>
        <w:numPr>
          <w:ilvl w:val="0"/>
          <w:numId w:val="23"/>
        </w:numPr>
        <w:shd w:val="clear" w:color="auto" w:fill="auto"/>
      </w:pPr>
      <w:r>
        <w:t xml:space="preserve">Vehicles (prime movers and other </w:t>
      </w:r>
      <w:r w:rsidR="00AA3237">
        <w:t>diesel-powered,</w:t>
      </w:r>
      <w:r>
        <w:t xml:space="preserve"> track-traveling vehicles that carry equipment, materials, and personnel to the work locations); </w:t>
      </w:r>
    </w:p>
    <w:p w14:paraId="364C4354" w14:textId="77777777" w:rsidR="005F5B2D" w:rsidRDefault="005F5B2D" w:rsidP="005F5B2D">
      <w:pPr>
        <w:pStyle w:val="ListParagraph"/>
        <w:numPr>
          <w:ilvl w:val="0"/>
          <w:numId w:val="23"/>
        </w:numPr>
        <w:shd w:val="clear" w:color="auto" w:fill="auto"/>
      </w:pPr>
      <w:r>
        <w:t xml:space="preserve">Equipment and materials (used to conduct track work); </w:t>
      </w:r>
    </w:p>
    <w:p w14:paraId="26BFC9FB" w14:textId="38F7D6DF" w:rsidR="005F5B2D" w:rsidRDefault="005F5B2D" w:rsidP="005F5B2D">
      <w:pPr>
        <w:shd w:val="clear" w:color="auto" w:fill="auto"/>
        <w:ind w:left="1440"/>
      </w:pPr>
      <w:r>
        <w:t xml:space="preserve">Dynamic resources </w:t>
      </w:r>
      <w:r w:rsidR="00CD3982">
        <w:t xml:space="preserve">also have unchanging characteristics that must be taken into account, such as </w:t>
      </w:r>
      <w:r>
        <w:t xml:space="preserve">utility provider availability and weather. </w:t>
      </w:r>
    </w:p>
    <w:p w14:paraId="4B0F6448" w14:textId="78FA1B27" w:rsidR="0044486E" w:rsidRDefault="007B7652" w:rsidP="007B7652">
      <w:pPr>
        <w:pStyle w:val="Heading3"/>
        <w:shd w:val="clear" w:color="auto" w:fill="auto"/>
      </w:pPr>
      <w:r>
        <w:t>3.1.3 Process Scope</w:t>
      </w:r>
    </w:p>
    <w:tbl>
      <w:tblPr>
        <w:tblpPr w:leftFromText="180" w:rightFromText="180" w:vertAnchor="text" w:tblpX="715" w:tblpY="1"/>
        <w:tblOverlap w:val="never"/>
        <w:tblW w:w="8573" w:type="dxa"/>
        <w:tblLook w:val="04A0" w:firstRow="1" w:lastRow="0" w:firstColumn="1" w:lastColumn="0" w:noHBand="0" w:noVBand="1"/>
      </w:tblPr>
      <w:tblGrid>
        <w:gridCol w:w="535"/>
        <w:gridCol w:w="8038"/>
      </w:tblGrid>
      <w:tr w:rsidR="00E032C1" w:rsidRPr="00143C73" w14:paraId="62E38A67" w14:textId="77777777" w:rsidTr="005F7FCD">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BCA0A" w14:textId="77777777" w:rsidR="00E032C1" w:rsidRPr="00143C73" w:rsidRDefault="00E032C1" w:rsidP="001E4D74">
            <w:pPr>
              <w:shd w:val="clear" w:color="auto" w:fill="auto"/>
              <w:spacing w:after="0" w:line="240" w:lineRule="auto"/>
              <w:ind w:left="0"/>
              <w:rPr>
                <w:rFonts w:eastAsia="Times New Roman" w:cs="Times New Roman"/>
                <w:color w:val="000000"/>
              </w:rPr>
            </w:pPr>
            <w:r w:rsidRPr="00143C73">
              <w:rPr>
                <w:rFonts w:eastAsia="Times New Roman" w:cs="Times New Roman"/>
                <w:color w:val="000000"/>
              </w:rPr>
              <w:t>1</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14:paraId="264291E3" w14:textId="59FE96BD" w:rsidR="00E032C1" w:rsidRPr="00143C73" w:rsidRDefault="007B7652" w:rsidP="00EC5D5A">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solution should include a description of the full planning system from the </w:t>
            </w:r>
            <w:r w:rsidR="00EC5D5A">
              <w:rPr>
                <w:rFonts w:eastAsia="Times New Roman" w:cs="Times New Roman"/>
                <w:color w:val="000000"/>
              </w:rPr>
              <w:t>planning</w:t>
            </w:r>
            <w:r>
              <w:rPr>
                <w:rFonts w:eastAsia="Times New Roman" w:cs="Times New Roman"/>
                <w:color w:val="000000"/>
              </w:rPr>
              <w:t xml:space="preserve"> stage through execution. It should explain how any proposed personnel, application(s), or software program(s) fit into and support the system.</w:t>
            </w:r>
          </w:p>
        </w:tc>
      </w:tr>
      <w:tr w:rsidR="002237AB" w:rsidRPr="00143C73" w14:paraId="20BC7546" w14:textId="77777777" w:rsidTr="005F7FCD">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6B78B4B" w14:textId="47ECFF48" w:rsidR="002237AB" w:rsidRPr="00143C73" w:rsidRDefault="008C3F64" w:rsidP="001E4D74">
            <w:pPr>
              <w:shd w:val="clear" w:color="auto" w:fill="auto"/>
              <w:spacing w:after="0" w:line="240" w:lineRule="auto"/>
              <w:ind w:left="0"/>
              <w:rPr>
                <w:rFonts w:eastAsia="Times New Roman" w:cs="Times New Roman"/>
                <w:color w:val="000000"/>
              </w:rPr>
            </w:pPr>
            <w:r>
              <w:rPr>
                <w:rFonts w:eastAsia="Times New Roman" w:cs="Times New Roman"/>
                <w:color w:val="000000"/>
              </w:rPr>
              <w:t>2</w:t>
            </w:r>
          </w:p>
        </w:tc>
        <w:tc>
          <w:tcPr>
            <w:tcW w:w="8038" w:type="dxa"/>
            <w:tcBorders>
              <w:top w:val="single" w:sz="4" w:space="0" w:color="auto"/>
              <w:left w:val="nil"/>
              <w:bottom w:val="single" w:sz="4" w:space="0" w:color="auto"/>
              <w:right w:val="single" w:sz="4" w:space="0" w:color="auto"/>
            </w:tcBorders>
            <w:shd w:val="clear" w:color="auto" w:fill="auto"/>
            <w:vAlign w:val="center"/>
          </w:tcPr>
          <w:p w14:paraId="6A67873F" w14:textId="77015C99" w:rsidR="002237AB" w:rsidRDefault="002237AB" w:rsidP="001B403F">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w:t>
            </w:r>
            <w:r w:rsidR="007B7652">
              <w:rPr>
                <w:rFonts w:eastAsia="Times New Roman" w:cs="Times New Roman"/>
                <w:color w:val="000000"/>
              </w:rPr>
              <w:t>process</w:t>
            </w:r>
            <w:r>
              <w:rPr>
                <w:rFonts w:eastAsia="Times New Roman" w:cs="Times New Roman"/>
                <w:color w:val="000000"/>
              </w:rPr>
              <w:t xml:space="preserve"> shall include a proposed timeline or cycle for </w:t>
            </w:r>
            <w:r w:rsidR="00EC5D5A">
              <w:rPr>
                <w:rFonts w:eastAsia="Times New Roman" w:cs="Times New Roman"/>
                <w:color w:val="000000"/>
              </w:rPr>
              <w:t xml:space="preserve">the four phases: planning, scheduling, finalizing, and executing work. </w:t>
            </w:r>
          </w:p>
        </w:tc>
      </w:tr>
      <w:tr w:rsidR="00E032C1" w:rsidRPr="00143C73" w14:paraId="5B2A21B0" w14:textId="77777777" w:rsidTr="002237AB">
        <w:trPr>
          <w:cantSplit/>
          <w:trHeight w:val="480"/>
        </w:trPr>
        <w:tc>
          <w:tcPr>
            <w:tcW w:w="535" w:type="dxa"/>
            <w:tcBorders>
              <w:top w:val="nil"/>
              <w:left w:val="single" w:sz="4" w:space="0" w:color="auto"/>
              <w:bottom w:val="single" w:sz="4" w:space="0" w:color="auto"/>
              <w:right w:val="single" w:sz="4" w:space="0" w:color="auto"/>
            </w:tcBorders>
            <w:shd w:val="clear" w:color="auto" w:fill="auto"/>
            <w:vAlign w:val="center"/>
          </w:tcPr>
          <w:p w14:paraId="4E41828F" w14:textId="6A0A4DA0" w:rsidR="00E032C1" w:rsidRPr="00143C73" w:rsidRDefault="008C3F64" w:rsidP="001E4D74">
            <w:pPr>
              <w:shd w:val="clear" w:color="auto" w:fill="auto"/>
              <w:spacing w:after="0" w:line="240" w:lineRule="auto"/>
              <w:ind w:left="0"/>
              <w:rPr>
                <w:rFonts w:eastAsia="Times New Roman" w:cs="Times New Roman"/>
                <w:color w:val="000000"/>
              </w:rPr>
            </w:pPr>
            <w:r>
              <w:rPr>
                <w:rFonts w:eastAsia="Times New Roman" w:cs="Times New Roman"/>
                <w:color w:val="000000"/>
              </w:rPr>
              <w:t>3</w:t>
            </w:r>
          </w:p>
        </w:tc>
        <w:tc>
          <w:tcPr>
            <w:tcW w:w="8038" w:type="dxa"/>
            <w:tcBorders>
              <w:top w:val="nil"/>
              <w:left w:val="nil"/>
              <w:bottom w:val="single" w:sz="4" w:space="0" w:color="auto"/>
              <w:right w:val="single" w:sz="4" w:space="0" w:color="auto"/>
            </w:tcBorders>
            <w:shd w:val="clear" w:color="auto" w:fill="auto"/>
            <w:vAlign w:val="center"/>
            <w:hideMark/>
          </w:tcPr>
          <w:p w14:paraId="423A8C6E" w14:textId="016632B0" w:rsidR="00E032C1" w:rsidRPr="00143C73" w:rsidRDefault="007B7652" w:rsidP="00EC5D5A">
            <w:pPr>
              <w:shd w:val="clear" w:color="auto" w:fill="auto"/>
              <w:spacing w:after="0" w:line="240" w:lineRule="auto"/>
              <w:ind w:left="72"/>
              <w:rPr>
                <w:rFonts w:eastAsia="Times New Roman" w:cs="Times New Roman"/>
                <w:color w:val="000000"/>
              </w:rPr>
            </w:pPr>
            <w:r>
              <w:rPr>
                <w:rFonts w:eastAsia="Times New Roman" w:cs="Times New Roman"/>
                <w:color w:val="000000"/>
              </w:rPr>
              <w:t>The process</w:t>
            </w:r>
            <w:r w:rsidR="00E032C1">
              <w:rPr>
                <w:rFonts w:eastAsia="Times New Roman" w:cs="Times New Roman"/>
                <w:color w:val="000000"/>
              </w:rPr>
              <w:t xml:space="preserve"> shall </w:t>
            </w:r>
            <w:r w:rsidR="00E032C1" w:rsidRPr="00143C73">
              <w:rPr>
                <w:rFonts w:eastAsia="Times New Roman" w:cs="Times New Roman"/>
                <w:color w:val="000000"/>
              </w:rPr>
              <w:t xml:space="preserve">be used for </w:t>
            </w:r>
            <w:r w:rsidR="00EC5D5A">
              <w:rPr>
                <w:rFonts w:eastAsia="Times New Roman" w:cs="Times New Roman"/>
                <w:color w:val="000000"/>
              </w:rPr>
              <w:t>all ROW work and work at WMATA facilities.</w:t>
            </w:r>
            <w:r w:rsidR="00A672BB">
              <w:rPr>
                <w:rFonts w:eastAsia="Times New Roman" w:cs="Times New Roman"/>
                <w:color w:val="000000"/>
              </w:rPr>
              <w:t xml:space="preserve"> </w:t>
            </w:r>
            <w:r w:rsidR="00E032C1">
              <w:rPr>
                <w:rFonts w:eastAsia="Times New Roman" w:cs="Times New Roman"/>
                <w:color w:val="000000"/>
              </w:rPr>
              <w:t xml:space="preserve"> </w:t>
            </w:r>
          </w:p>
        </w:tc>
      </w:tr>
      <w:tr w:rsidR="00E032C1" w:rsidRPr="00143C73" w14:paraId="77C80128" w14:textId="77777777" w:rsidTr="002237AB">
        <w:trPr>
          <w:cantSplit/>
          <w:trHeight w:val="480"/>
        </w:trPr>
        <w:tc>
          <w:tcPr>
            <w:tcW w:w="535" w:type="dxa"/>
            <w:tcBorders>
              <w:top w:val="nil"/>
              <w:left w:val="single" w:sz="4" w:space="0" w:color="auto"/>
              <w:bottom w:val="single" w:sz="4" w:space="0" w:color="auto"/>
              <w:right w:val="single" w:sz="4" w:space="0" w:color="auto"/>
            </w:tcBorders>
            <w:shd w:val="clear" w:color="auto" w:fill="auto"/>
            <w:vAlign w:val="center"/>
          </w:tcPr>
          <w:p w14:paraId="7A5B52F2" w14:textId="2850DAD4" w:rsidR="00E032C1" w:rsidRPr="00143C73" w:rsidRDefault="008C3F64" w:rsidP="001E4D74">
            <w:pPr>
              <w:shd w:val="clear" w:color="auto" w:fill="auto"/>
              <w:spacing w:after="0" w:line="240" w:lineRule="auto"/>
              <w:ind w:left="0"/>
              <w:rPr>
                <w:rFonts w:eastAsia="Times New Roman" w:cs="Times New Roman"/>
                <w:color w:val="000000"/>
              </w:rPr>
            </w:pPr>
            <w:r>
              <w:rPr>
                <w:rFonts w:eastAsia="Times New Roman" w:cs="Times New Roman"/>
                <w:color w:val="000000"/>
              </w:rPr>
              <w:t>4</w:t>
            </w:r>
          </w:p>
        </w:tc>
        <w:tc>
          <w:tcPr>
            <w:tcW w:w="8038" w:type="dxa"/>
            <w:tcBorders>
              <w:top w:val="nil"/>
              <w:left w:val="nil"/>
              <w:bottom w:val="single" w:sz="4" w:space="0" w:color="auto"/>
              <w:right w:val="single" w:sz="4" w:space="0" w:color="auto"/>
            </w:tcBorders>
            <w:shd w:val="clear" w:color="auto" w:fill="auto"/>
            <w:vAlign w:val="center"/>
            <w:hideMark/>
          </w:tcPr>
          <w:p w14:paraId="1C8A1157" w14:textId="3E9A5640" w:rsidR="00E032C1" w:rsidRPr="00143C73" w:rsidRDefault="00E032C1" w:rsidP="009B740C">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w:t>
            </w:r>
            <w:r w:rsidR="009B740C">
              <w:rPr>
                <w:rFonts w:eastAsia="Times New Roman" w:cs="Times New Roman"/>
                <w:color w:val="000000"/>
              </w:rPr>
              <w:t xml:space="preserve">process </w:t>
            </w:r>
            <w:r>
              <w:rPr>
                <w:rFonts w:eastAsia="Times New Roman" w:cs="Times New Roman"/>
                <w:color w:val="000000"/>
              </w:rPr>
              <w:t xml:space="preserve">shall </w:t>
            </w:r>
            <w:r w:rsidRPr="00143C73">
              <w:rPr>
                <w:rFonts w:eastAsia="Times New Roman" w:cs="Times New Roman"/>
                <w:color w:val="000000"/>
              </w:rPr>
              <w:t xml:space="preserve">be used </w:t>
            </w:r>
            <w:r w:rsidR="00021FE8">
              <w:rPr>
                <w:rFonts w:eastAsia="Times New Roman" w:cs="Times New Roman"/>
                <w:color w:val="000000"/>
              </w:rPr>
              <w:t xml:space="preserve">for pairing ROW </w:t>
            </w:r>
            <w:r w:rsidR="00EC5D5A">
              <w:rPr>
                <w:rFonts w:eastAsia="Times New Roman" w:cs="Times New Roman"/>
                <w:color w:val="000000"/>
              </w:rPr>
              <w:t xml:space="preserve">and facility </w:t>
            </w:r>
            <w:r w:rsidR="00021FE8">
              <w:rPr>
                <w:rFonts w:eastAsia="Times New Roman" w:cs="Times New Roman"/>
                <w:color w:val="000000"/>
              </w:rPr>
              <w:t xml:space="preserve">access </w:t>
            </w:r>
            <w:r w:rsidR="00157E0B">
              <w:rPr>
                <w:rFonts w:eastAsia="Times New Roman" w:cs="Times New Roman"/>
                <w:color w:val="000000"/>
              </w:rPr>
              <w:t xml:space="preserve">needs </w:t>
            </w:r>
            <w:r w:rsidR="00021FE8">
              <w:rPr>
                <w:rFonts w:eastAsia="Times New Roman" w:cs="Times New Roman"/>
                <w:color w:val="000000"/>
              </w:rPr>
              <w:t>with WMATA resources</w:t>
            </w:r>
            <w:r w:rsidR="00DE5FC4">
              <w:rPr>
                <w:rFonts w:eastAsia="Times New Roman" w:cs="Times New Roman"/>
                <w:color w:val="000000"/>
              </w:rPr>
              <w:t>. The system must be capable of pairing access needs to static resources, such as time slots and fixed locations on the ROW</w:t>
            </w:r>
            <w:r w:rsidR="00EC5D5A">
              <w:rPr>
                <w:rFonts w:eastAsia="Times New Roman" w:cs="Times New Roman"/>
                <w:color w:val="000000"/>
              </w:rPr>
              <w:t xml:space="preserve"> or facilities</w:t>
            </w:r>
            <w:r w:rsidR="00DE5FC4">
              <w:rPr>
                <w:rFonts w:eastAsia="Times New Roman" w:cs="Times New Roman"/>
                <w:color w:val="000000"/>
              </w:rPr>
              <w:t xml:space="preserve">. The ideal </w:t>
            </w:r>
            <w:r w:rsidR="009B740C">
              <w:rPr>
                <w:rFonts w:eastAsia="Times New Roman" w:cs="Times New Roman"/>
                <w:color w:val="000000"/>
              </w:rPr>
              <w:t>process</w:t>
            </w:r>
            <w:r w:rsidR="00DE5FC4">
              <w:rPr>
                <w:rFonts w:eastAsia="Times New Roman" w:cs="Times New Roman"/>
                <w:color w:val="000000"/>
              </w:rPr>
              <w:t xml:space="preserve"> will also incorporate dynamic resources, such as personnel and equipment. </w:t>
            </w:r>
          </w:p>
        </w:tc>
      </w:tr>
      <w:tr w:rsidR="001B403F" w:rsidRPr="00143C73" w14:paraId="52641E41" w14:textId="77777777" w:rsidTr="002237AB">
        <w:trPr>
          <w:cantSplit/>
          <w:trHeight w:val="480"/>
        </w:trPr>
        <w:tc>
          <w:tcPr>
            <w:tcW w:w="535" w:type="dxa"/>
            <w:tcBorders>
              <w:top w:val="nil"/>
              <w:left w:val="single" w:sz="4" w:space="0" w:color="auto"/>
              <w:bottom w:val="single" w:sz="4" w:space="0" w:color="auto"/>
              <w:right w:val="single" w:sz="4" w:space="0" w:color="auto"/>
            </w:tcBorders>
            <w:shd w:val="clear" w:color="auto" w:fill="auto"/>
            <w:vAlign w:val="center"/>
          </w:tcPr>
          <w:p w14:paraId="7ABC3FA1" w14:textId="6B74FF54" w:rsidR="001B403F" w:rsidRDefault="00654D3E" w:rsidP="001E4D74">
            <w:pPr>
              <w:shd w:val="clear" w:color="auto" w:fill="auto"/>
              <w:spacing w:after="0" w:line="240" w:lineRule="auto"/>
              <w:ind w:left="0"/>
              <w:rPr>
                <w:rFonts w:eastAsia="Times New Roman" w:cs="Times New Roman"/>
                <w:color w:val="000000"/>
              </w:rPr>
            </w:pPr>
            <w:r>
              <w:rPr>
                <w:rFonts w:eastAsia="Times New Roman" w:cs="Times New Roman"/>
                <w:color w:val="000000"/>
              </w:rPr>
              <w:t>5</w:t>
            </w:r>
          </w:p>
        </w:tc>
        <w:tc>
          <w:tcPr>
            <w:tcW w:w="8038" w:type="dxa"/>
            <w:tcBorders>
              <w:top w:val="nil"/>
              <w:left w:val="nil"/>
              <w:bottom w:val="single" w:sz="4" w:space="0" w:color="auto"/>
              <w:right w:val="single" w:sz="4" w:space="0" w:color="auto"/>
            </w:tcBorders>
            <w:shd w:val="clear" w:color="auto" w:fill="auto"/>
            <w:vAlign w:val="center"/>
          </w:tcPr>
          <w:p w14:paraId="22E1FAED" w14:textId="6A3E0E9A" w:rsidR="001B403F" w:rsidRDefault="001B403F" w:rsidP="009B740C">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w:t>
            </w:r>
            <w:r>
              <w:t>shall support execution of work on the ROW by guiding key actors (e.g., work crews and the ROCC) through major milestones the night the work is completed</w:t>
            </w:r>
            <w:r>
              <w:rPr>
                <w:rFonts w:eastAsia="Times New Roman" w:cs="Times New Roman"/>
                <w:color w:val="000000"/>
              </w:rPr>
              <w:t>.</w:t>
            </w:r>
          </w:p>
        </w:tc>
      </w:tr>
      <w:tr w:rsidR="00EC5D5A" w:rsidRPr="00143C73" w14:paraId="05F5B3E1"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454A399A" w14:textId="02743095" w:rsidR="00EC5D5A" w:rsidRDefault="00654D3E" w:rsidP="001E4D74">
            <w:pPr>
              <w:shd w:val="clear" w:color="auto" w:fill="auto"/>
              <w:spacing w:after="0" w:line="240" w:lineRule="auto"/>
              <w:ind w:left="0"/>
              <w:rPr>
                <w:rFonts w:eastAsia="Times New Roman" w:cs="Times New Roman"/>
                <w:color w:val="000000"/>
              </w:rPr>
            </w:pPr>
            <w:r>
              <w:rPr>
                <w:rFonts w:eastAsia="Times New Roman" w:cs="Times New Roman"/>
                <w:color w:val="000000"/>
              </w:rPr>
              <w:t>6</w:t>
            </w:r>
          </w:p>
        </w:tc>
        <w:tc>
          <w:tcPr>
            <w:tcW w:w="8038" w:type="dxa"/>
            <w:tcBorders>
              <w:top w:val="nil"/>
              <w:left w:val="nil"/>
              <w:bottom w:val="single" w:sz="4" w:space="0" w:color="auto"/>
              <w:right w:val="single" w:sz="4" w:space="0" w:color="auto"/>
            </w:tcBorders>
            <w:shd w:val="clear" w:color="auto" w:fill="auto"/>
            <w:vAlign w:val="center"/>
          </w:tcPr>
          <w:p w14:paraId="4B909D77" w14:textId="6F1CC9B8" w:rsidR="00EC5D5A" w:rsidRDefault="00EC5D5A" w:rsidP="001E4D74">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maintain or improve WMATA safety in conducting </w:t>
            </w:r>
            <w:r w:rsidR="001B403F">
              <w:rPr>
                <w:rFonts w:eastAsia="Times New Roman" w:cs="Times New Roman"/>
                <w:color w:val="000000"/>
              </w:rPr>
              <w:t xml:space="preserve">work on the ROW and in WMATA facilities. </w:t>
            </w:r>
          </w:p>
        </w:tc>
      </w:tr>
      <w:tr w:rsidR="00EC5D5A" w:rsidRPr="00143C73" w14:paraId="0128B620"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34FA5B95" w14:textId="3E78695E" w:rsidR="00EC5D5A" w:rsidRDefault="00654D3E" w:rsidP="001E4D74">
            <w:pPr>
              <w:shd w:val="clear" w:color="auto" w:fill="auto"/>
              <w:spacing w:after="0" w:line="240" w:lineRule="auto"/>
              <w:ind w:left="0"/>
              <w:rPr>
                <w:rFonts w:eastAsia="Times New Roman" w:cs="Times New Roman"/>
                <w:color w:val="000000"/>
              </w:rPr>
            </w:pPr>
            <w:r>
              <w:rPr>
                <w:rFonts w:eastAsia="Times New Roman" w:cs="Times New Roman"/>
                <w:color w:val="000000"/>
              </w:rPr>
              <w:t>7</w:t>
            </w:r>
          </w:p>
        </w:tc>
        <w:tc>
          <w:tcPr>
            <w:tcW w:w="8038" w:type="dxa"/>
            <w:tcBorders>
              <w:top w:val="nil"/>
              <w:left w:val="nil"/>
              <w:bottom w:val="single" w:sz="4" w:space="0" w:color="auto"/>
              <w:right w:val="single" w:sz="4" w:space="0" w:color="auto"/>
            </w:tcBorders>
            <w:shd w:val="clear" w:color="auto" w:fill="auto"/>
            <w:vAlign w:val="center"/>
          </w:tcPr>
          <w:p w14:paraId="039834A8" w14:textId="43F2D23D" w:rsidR="00EC5D5A" w:rsidRDefault="001B403F" w:rsidP="00CD3982">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w:t>
            </w:r>
            <w:r w:rsidR="00CD3982">
              <w:rPr>
                <w:rFonts w:eastAsia="Times New Roman" w:cs="Times New Roman"/>
                <w:color w:val="000000"/>
              </w:rPr>
              <w:t>make it possible to eventually</w:t>
            </w:r>
            <w:r>
              <w:rPr>
                <w:rFonts w:eastAsia="Times New Roman" w:cs="Times New Roman"/>
                <w:color w:val="000000"/>
              </w:rPr>
              <w:t xml:space="preserve"> reduce the number of revenue-service adjustments and shutdowns that WMATA requires to accomplish the necessary work on the ROW and at WMATA facilities. </w:t>
            </w:r>
          </w:p>
        </w:tc>
      </w:tr>
      <w:tr w:rsidR="00A672BB" w:rsidRPr="00143C73" w14:paraId="46BAE724"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58B7BD31" w14:textId="3658869F"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8</w:t>
            </w:r>
          </w:p>
        </w:tc>
        <w:tc>
          <w:tcPr>
            <w:tcW w:w="8038" w:type="dxa"/>
            <w:tcBorders>
              <w:top w:val="nil"/>
              <w:left w:val="nil"/>
              <w:bottom w:val="single" w:sz="4" w:space="0" w:color="auto"/>
              <w:right w:val="single" w:sz="4" w:space="0" w:color="auto"/>
            </w:tcBorders>
            <w:shd w:val="clear" w:color="auto" w:fill="auto"/>
            <w:vAlign w:val="center"/>
          </w:tcPr>
          <w:p w14:paraId="1BE1F684" w14:textId="24C235F6"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take into account the transitional steps to reach a centralized, intelligent planning system from WMATA’s current planning environment. Where </w:t>
            </w:r>
            <w:r>
              <w:rPr>
                <w:rFonts w:eastAsia="Times New Roman" w:cs="Times New Roman"/>
                <w:color w:val="000000"/>
              </w:rPr>
              <w:lastRenderedPageBreak/>
              <w:t xml:space="preserve">possible, the process should reduce the need to broad-scale cultural change and/or present ideas to support WMATA through organizational change. </w:t>
            </w:r>
          </w:p>
        </w:tc>
      </w:tr>
      <w:tr w:rsidR="00A672BB" w:rsidRPr="00143C73" w14:paraId="5931B988"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24FD4317" w14:textId="1C6640F2"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lastRenderedPageBreak/>
              <w:t>9</w:t>
            </w:r>
          </w:p>
        </w:tc>
        <w:tc>
          <w:tcPr>
            <w:tcW w:w="8038" w:type="dxa"/>
            <w:tcBorders>
              <w:top w:val="nil"/>
              <w:left w:val="nil"/>
              <w:bottom w:val="single" w:sz="4" w:space="0" w:color="auto"/>
              <w:right w:val="single" w:sz="4" w:space="0" w:color="auto"/>
            </w:tcBorders>
            <w:shd w:val="clear" w:color="auto" w:fill="auto"/>
            <w:vAlign w:val="center"/>
          </w:tcPr>
          <w:p w14:paraId="230385D3" w14:textId="4017A7CA"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help to maintain or lengthen wrench time. </w:t>
            </w:r>
          </w:p>
        </w:tc>
      </w:tr>
      <w:tr w:rsidR="00A672BB" w:rsidRPr="00143C73" w14:paraId="224C29D5"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424D33A4" w14:textId="49AA8DEA"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10</w:t>
            </w:r>
          </w:p>
        </w:tc>
        <w:tc>
          <w:tcPr>
            <w:tcW w:w="8038" w:type="dxa"/>
            <w:tcBorders>
              <w:top w:val="nil"/>
              <w:left w:val="nil"/>
              <w:bottom w:val="single" w:sz="4" w:space="0" w:color="auto"/>
              <w:right w:val="single" w:sz="4" w:space="0" w:color="auto"/>
            </w:tcBorders>
            <w:shd w:val="clear" w:color="auto" w:fill="auto"/>
            <w:vAlign w:val="center"/>
          </w:tcPr>
          <w:p w14:paraId="26C302B9" w14:textId="1E61E787"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maintain or strengthen WMATA’s planning capability and reduce the amount of unplanned work. Ideally the process will support WMATA planning the majority of work several months in advance. </w:t>
            </w:r>
          </w:p>
        </w:tc>
      </w:tr>
      <w:tr w:rsidR="00A672BB" w:rsidRPr="00143C73" w14:paraId="32952A71"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20B09055" w14:textId="0CBA88DA"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11</w:t>
            </w:r>
          </w:p>
        </w:tc>
        <w:tc>
          <w:tcPr>
            <w:tcW w:w="8038" w:type="dxa"/>
            <w:tcBorders>
              <w:top w:val="nil"/>
              <w:left w:val="nil"/>
              <w:bottom w:val="single" w:sz="4" w:space="0" w:color="auto"/>
              <w:right w:val="single" w:sz="4" w:space="0" w:color="auto"/>
            </w:tcBorders>
            <w:shd w:val="clear" w:color="auto" w:fill="auto"/>
            <w:vAlign w:val="center"/>
          </w:tcPr>
          <w:p w14:paraId="309DD8DC" w14:textId="03B5BCE3"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w:t>
            </w:r>
            <w:r>
              <w:t xml:space="preserve">maintain or strengthen WMATA’s ability to measure and improve crew productivity working on the ROW and at WMATA facilities. </w:t>
            </w:r>
          </w:p>
        </w:tc>
      </w:tr>
      <w:tr w:rsidR="00A672BB" w:rsidRPr="00143C73" w14:paraId="1EFEA028"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185E1C3A" w14:textId="6424BE23"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12</w:t>
            </w:r>
          </w:p>
        </w:tc>
        <w:tc>
          <w:tcPr>
            <w:tcW w:w="8038" w:type="dxa"/>
            <w:tcBorders>
              <w:top w:val="nil"/>
              <w:left w:val="nil"/>
              <w:bottom w:val="single" w:sz="4" w:space="0" w:color="auto"/>
              <w:right w:val="single" w:sz="4" w:space="0" w:color="auto"/>
            </w:tcBorders>
            <w:shd w:val="clear" w:color="auto" w:fill="auto"/>
            <w:vAlign w:val="center"/>
          </w:tcPr>
          <w:p w14:paraId="6D6D8E72" w14:textId="16F001FE"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The process shall be capable of planning and scheduling both planned and unplanned work. The ideal process will dynamically adjust plans/schedules to accommodate unplanned work with minimal disruption to planned work. For example if one office is “bumped”, the process should automatically or easily re-schedule the bumped work crew for the night in question to another location and re-schedule the planned work in that location for the next available window.</w:t>
            </w:r>
          </w:p>
        </w:tc>
      </w:tr>
      <w:tr w:rsidR="00A672BB" w:rsidRPr="00143C73" w14:paraId="7CACD3E0"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43009340" w14:textId="2546E988"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13</w:t>
            </w:r>
          </w:p>
        </w:tc>
        <w:tc>
          <w:tcPr>
            <w:tcW w:w="8038" w:type="dxa"/>
            <w:tcBorders>
              <w:top w:val="nil"/>
              <w:left w:val="nil"/>
              <w:bottom w:val="single" w:sz="4" w:space="0" w:color="auto"/>
              <w:right w:val="single" w:sz="4" w:space="0" w:color="auto"/>
            </w:tcBorders>
            <w:shd w:val="clear" w:color="auto" w:fill="auto"/>
            <w:vAlign w:val="center"/>
          </w:tcPr>
          <w:p w14:paraId="081DDCD0" w14:textId="4F06016D"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w:t>
            </w:r>
            <w:r w:rsidRPr="00143C73">
              <w:rPr>
                <w:rFonts w:eastAsia="Times New Roman" w:cs="Times New Roman"/>
                <w:color w:val="000000"/>
              </w:rPr>
              <w:t xml:space="preserve">be </w:t>
            </w:r>
            <w:r>
              <w:rPr>
                <w:rFonts w:eastAsia="Times New Roman" w:cs="Times New Roman"/>
                <w:color w:val="000000"/>
              </w:rPr>
              <w:t xml:space="preserve">capable of distinguishing ROW and facility access needs of varying priorities and maintain, reduce, or eliminate the need for contingency planning. </w:t>
            </w:r>
          </w:p>
        </w:tc>
      </w:tr>
      <w:tr w:rsidR="00A672BB" w:rsidRPr="00143C73" w14:paraId="3F1A7434"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4EE15178" w14:textId="5A4C262E" w:rsidR="00A672BB" w:rsidRPr="00143C73"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14</w:t>
            </w:r>
          </w:p>
        </w:tc>
        <w:tc>
          <w:tcPr>
            <w:tcW w:w="8038" w:type="dxa"/>
            <w:tcBorders>
              <w:top w:val="nil"/>
              <w:left w:val="nil"/>
              <w:bottom w:val="single" w:sz="4" w:space="0" w:color="auto"/>
              <w:right w:val="single" w:sz="4" w:space="0" w:color="auto"/>
            </w:tcBorders>
            <w:shd w:val="clear" w:color="auto" w:fill="auto"/>
            <w:vAlign w:val="center"/>
            <w:hideMark/>
          </w:tcPr>
          <w:p w14:paraId="34FF3ED6" w14:textId="412ACA9B" w:rsidR="00A672BB" w:rsidRPr="00143C73"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will maintain or reduce the amount of staff time required for the planning, scheduling, and finalizing phases of work planning. </w:t>
            </w:r>
          </w:p>
        </w:tc>
      </w:tr>
      <w:tr w:rsidR="00A672BB" w:rsidRPr="00143C73" w14:paraId="5F934212"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20C051F1" w14:textId="57540F27"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15</w:t>
            </w:r>
          </w:p>
        </w:tc>
        <w:tc>
          <w:tcPr>
            <w:tcW w:w="8038" w:type="dxa"/>
            <w:tcBorders>
              <w:top w:val="nil"/>
              <w:left w:val="nil"/>
              <w:bottom w:val="single" w:sz="4" w:space="0" w:color="auto"/>
              <w:right w:val="single" w:sz="4" w:space="0" w:color="auto"/>
            </w:tcBorders>
            <w:shd w:val="clear" w:color="auto" w:fill="auto"/>
            <w:vAlign w:val="center"/>
          </w:tcPr>
          <w:p w14:paraId="0D1451D0" w14:textId="3651219B"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will decrease reliance on individual knowledge by centralizing storage of critical information and methodically incorporating the information into the planning system. </w:t>
            </w:r>
          </w:p>
        </w:tc>
      </w:tr>
      <w:tr w:rsidR="00A672BB" w:rsidRPr="00143C73" w14:paraId="455A8953"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203BEFB5" w14:textId="098181F4"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16</w:t>
            </w:r>
          </w:p>
        </w:tc>
        <w:tc>
          <w:tcPr>
            <w:tcW w:w="8038" w:type="dxa"/>
            <w:tcBorders>
              <w:top w:val="nil"/>
              <w:left w:val="nil"/>
              <w:bottom w:val="single" w:sz="4" w:space="0" w:color="auto"/>
              <w:right w:val="single" w:sz="4" w:space="0" w:color="auto"/>
            </w:tcBorders>
            <w:shd w:val="clear" w:color="auto" w:fill="auto"/>
            <w:vAlign w:val="center"/>
          </w:tcPr>
          <w:p w14:paraId="3667C0C1" w14:textId="60A66B73"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manage congestion on the railroad and in rail yards to promote efficiency. </w:t>
            </w:r>
          </w:p>
        </w:tc>
      </w:tr>
      <w:tr w:rsidR="00A672BB" w:rsidRPr="00143C73" w14:paraId="3977BBD5" w14:textId="77777777" w:rsidTr="002237AB">
        <w:trPr>
          <w:cantSplit/>
          <w:trHeight w:val="239"/>
        </w:trPr>
        <w:tc>
          <w:tcPr>
            <w:tcW w:w="535" w:type="dxa"/>
            <w:tcBorders>
              <w:top w:val="nil"/>
              <w:left w:val="single" w:sz="4" w:space="0" w:color="auto"/>
              <w:bottom w:val="single" w:sz="4" w:space="0" w:color="auto"/>
              <w:right w:val="single" w:sz="4" w:space="0" w:color="auto"/>
            </w:tcBorders>
            <w:shd w:val="clear" w:color="auto" w:fill="auto"/>
            <w:vAlign w:val="center"/>
          </w:tcPr>
          <w:p w14:paraId="465AEAAF" w14:textId="1CEC19BB"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17</w:t>
            </w:r>
          </w:p>
        </w:tc>
        <w:tc>
          <w:tcPr>
            <w:tcW w:w="8038" w:type="dxa"/>
            <w:tcBorders>
              <w:top w:val="nil"/>
              <w:left w:val="nil"/>
              <w:bottom w:val="single" w:sz="4" w:space="0" w:color="auto"/>
              <w:right w:val="single" w:sz="4" w:space="0" w:color="auto"/>
            </w:tcBorders>
            <w:shd w:val="clear" w:color="auto" w:fill="auto"/>
            <w:vAlign w:val="center"/>
          </w:tcPr>
          <w:p w14:paraId="28EA241A" w14:textId="2A9DB71D"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maintain or enhance the clarity around transferring control between ROCC and work crews. </w:t>
            </w:r>
          </w:p>
        </w:tc>
      </w:tr>
      <w:tr w:rsidR="00A672BB" w:rsidRPr="00143C73" w14:paraId="7A48A582" w14:textId="77777777" w:rsidTr="002237AB">
        <w:trPr>
          <w:cantSplit/>
          <w:trHeight w:val="240"/>
        </w:trPr>
        <w:tc>
          <w:tcPr>
            <w:tcW w:w="535" w:type="dxa"/>
            <w:tcBorders>
              <w:top w:val="nil"/>
              <w:left w:val="single" w:sz="4" w:space="0" w:color="auto"/>
              <w:bottom w:val="single" w:sz="4" w:space="0" w:color="auto"/>
              <w:right w:val="single" w:sz="4" w:space="0" w:color="auto"/>
            </w:tcBorders>
            <w:shd w:val="clear" w:color="auto" w:fill="auto"/>
            <w:vAlign w:val="center"/>
          </w:tcPr>
          <w:p w14:paraId="1031E14E" w14:textId="2FB0DE21" w:rsidR="00A672BB"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18</w:t>
            </w:r>
          </w:p>
        </w:tc>
        <w:tc>
          <w:tcPr>
            <w:tcW w:w="8038" w:type="dxa"/>
            <w:tcBorders>
              <w:top w:val="nil"/>
              <w:left w:val="nil"/>
              <w:bottom w:val="single" w:sz="4" w:space="0" w:color="auto"/>
              <w:right w:val="single" w:sz="4" w:space="0" w:color="auto"/>
            </w:tcBorders>
            <w:shd w:val="clear" w:color="auto" w:fill="auto"/>
            <w:vAlign w:val="center"/>
          </w:tcPr>
          <w:p w14:paraId="649D1C04" w14:textId="78F7F556" w:rsidR="00A672BB"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The ideal process shall be capable of learning about prior plans and previous outcomes to continually improve the scheduling capabilities.</w:t>
            </w:r>
          </w:p>
        </w:tc>
      </w:tr>
      <w:tr w:rsidR="00A672BB" w:rsidRPr="00143C73" w14:paraId="56AC3711" w14:textId="77777777" w:rsidTr="00942A68">
        <w:trPr>
          <w:cantSplit/>
          <w:trHeight w:val="240"/>
        </w:trPr>
        <w:tc>
          <w:tcPr>
            <w:tcW w:w="535" w:type="dxa"/>
            <w:tcBorders>
              <w:top w:val="nil"/>
              <w:left w:val="single" w:sz="4" w:space="0" w:color="auto"/>
              <w:bottom w:val="single" w:sz="4" w:space="0" w:color="auto"/>
              <w:right w:val="single" w:sz="4" w:space="0" w:color="auto"/>
            </w:tcBorders>
            <w:shd w:val="clear" w:color="auto" w:fill="auto"/>
            <w:vAlign w:val="center"/>
          </w:tcPr>
          <w:p w14:paraId="1ACD1DF1" w14:textId="384B1493" w:rsidR="00A672BB" w:rsidRPr="00143C73" w:rsidRDefault="00A672BB" w:rsidP="00A672BB">
            <w:pPr>
              <w:shd w:val="clear" w:color="auto" w:fill="auto"/>
              <w:spacing w:after="0" w:line="240" w:lineRule="auto"/>
              <w:ind w:left="0"/>
              <w:rPr>
                <w:rFonts w:eastAsia="Times New Roman" w:cs="Times New Roman"/>
                <w:color w:val="000000"/>
              </w:rPr>
            </w:pPr>
            <w:r>
              <w:rPr>
                <w:rFonts w:eastAsia="Times New Roman" w:cs="Times New Roman"/>
                <w:color w:val="000000"/>
              </w:rPr>
              <w:t>19</w:t>
            </w:r>
          </w:p>
        </w:tc>
        <w:tc>
          <w:tcPr>
            <w:tcW w:w="8038" w:type="dxa"/>
            <w:tcBorders>
              <w:top w:val="nil"/>
              <w:left w:val="nil"/>
              <w:bottom w:val="single" w:sz="4" w:space="0" w:color="auto"/>
              <w:right w:val="single" w:sz="4" w:space="0" w:color="auto"/>
            </w:tcBorders>
            <w:shd w:val="clear" w:color="auto" w:fill="auto"/>
            <w:vAlign w:val="center"/>
          </w:tcPr>
          <w:p w14:paraId="4A02560E" w14:textId="1030BC4D" w:rsidR="00A672BB" w:rsidRPr="00143C73" w:rsidRDefault="00A672BB" w:rsidP="00A672BB">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process shall have a method for recording and storing </w:t>
            </w:r>
            <w:r w:rsidRPr="00942A68">
              <w:rPr>
                <w:rFonts w:eastAsia="Times New Roman" w:cs="Times New Roman"/>
                <w:color w:val="000000"/>
              </w:rPr>
              <w:t>all data in an accessible database so it can be queried and used for evaluation and other purposes</w:t>
            </w:r>
            <w:r>
              <w:rPr>
                <w:rFonts w:eastAsia="Times New Roman" w:cs="Times New Roman"/>
                <w:color w:val="000000"/>
              </w:rPr>
              <w:t>.</w:t>
            </w:r>
          </w:p>
        </w:tc>
      </w:tr>
      <w:tr w:rsidR="00942A68" w:rsidRPr="00143C73" w14:paraId="0B8C08DC" w14:textId="77777777" w:rsidTr="005F7FCD">
        <w:trPr>
          <w:cantSplit/>
          <w:trHeight w:val="240"/>
        </w:trPr>
        <w:tc>
          <w:tcPr>
            <w:tcW w:w="535" w:type="dxa"/>
            <w:tcBorders>
              <w:top w:val="nil"/>
              <w:left w:val="single" w:sz="4" w:space="0" w:color="auto"/>
              <w:bottom w:val="single" w:sz="4" w:space="0" w:color="auto"/>
              <w:right w:val="single" w:sz="4" w:space="0" w:color="auto"/>
            </w:tcBorders>
            <w:shd w:val="clear" w:color="auto" w:fill="auto"/>
            <w:vAlign w:val="center"/>
          </w:tcPr>
          <w:p w14:paraId="27C97B2B" w14:textId="4CBB297D" w:rsidR="00942A68" w:rsidRPr="00143C73" w:rsidRDefault="00A672BB" w:rsidP="00EA79FD">
            <w:pPr>
              <w:shd w:val="clear" w:color="auto" w:fill="auto"/>
              <w:spacing w:after="0" w:line="240" w:lineRule="auto"/>
              <w:ind w:left="0"/>
              <w:rPr>
                <w:rFonts w:eastAsia="Times New Roman" w:cs="Times New Roman"/>
                <w:color w:val="000000"/>
              </w:rPr>
            </w:pPr>
            <w:r>
              <w:rPr>
                <w:rFonts w:eastAsia="Times New Roman" w:cs="Times New Roman"/>
                <w:color w:val="000000"/>
              </w:rPr>
              <w:t>20</w:t>
            </w:r>
          </w:p>
        </w:tc>
        <w:tc>
          <w:tcPr>
            <w:tcW w:w="8038" w:type="dxa"/>
            <w:tcBorders>
              <w:top w:val="nil"/>
              <w:left w:val="nil"/>
              <w:bottom w:val="single" w:sz="4" w:space="0" w:color="auto"/>
              <w:right w:val="single" w:sz="4" w:space="0" w:color="auto"/>
            </w:tcBorders>
            <w:shd w:val="clear" w:color="auto" w:fill="auto"/>
            <w:vAlign w:val="center"/>
          </w:tcPr>
          <w:p w14:paraId="7786DAFD" w14:textId="02B81B2C" w:rsidR="00942A68" w:rsidRDefault="009B740C" w:rsidP="001E4D74">
            <w:pPr>
              <w:shd w:val="clear" w:color="auto" w:fill="auto"/>
              <w:spacing w:after="0" w:line="240" w:lineRule="auto"/>
              <w:ind w:left="72"/>
              <w:rPr>
                <w:rFonts w:eastAsia="Times New Roman" w:cs="Times New Roman"/>
                <w:color w:val="000000"/>
              </w:rPr>
            </w:pPr>
            <w:r>
              <w:rPr>
                <w:rFonts w:eastAsia="Times New Roman" w:cs="Times New Roman"/>
                <w:color w:val="000000"/>
              </w:rPr>
              <w:t xml:space="preserve">The </w:t>
            </w:r>
            <w:r w:rsidR="001B403F">
              <w:rPr>
                <w:rFonts w:eastAsia="Times New Roman" w:cs="Times New Roman"/>
                <w:color w:val="000000"/>
              </w:rPr>
              <w:t xml:space="preserve">ideal </w:t>
            </w:r>
            <w:r>
              <w:rPr>
                <w:rFonts w:eastAsia="Times New Roman" w:cs="Times New Roman"/>
                <w:color w:val="000000"/>
              </w:rPr>
              <w:t xml:space="preserve">process </w:t>
            </w:r>
            <w:r w:rsidR="00942A68">
              <w:rPr>
                <w:rFonts w:eastAsia="Times New Roman" w:cs="Times New Roman"/>
                <w:color w:val="000000"/>
              </w:rPr>
              <w:t xml:space="preserve">shall </w:t>
            </w:r>
            <w:r w:rsidR="00942A68" w:rsidRPr="00143C73">
              <w:rPr>
                <w:rFonts w:eastAsia="Times New Roman" w:cs="Times New Roman"/>
                <w:color w:val="000000"/>
              </w:rPr>
              <w:t>be capable of supporting new functionalities in the future</w:t>
            </w:r>
            <w:r w:rsidR="00942A68">
              <w:rPr>
                <w:rFonts w:eastAsia="Times New Roman" w:cs="Times New Roman"/>
                <w:color w:val="000000"/>
              </w:rPr>
              <w:t xml:space="preserve"> (flexibility).</w:t>
            </w:r>
          </w:p>
        </w:tc>
      </w:tr>
    </w:tbl>
    <w:p w14:paraId="1E0C5C1B" w14:textId="77777777" w:rsidR="00365F86" w:rsidRPr="00E032C1" w:rsidRDefault="00365F86" w:rsidP="001E4D74">
      <w:pPr>
        <w:shd w:val="clear" w:color="auto" w:fill="auto"/>
        <w:ind w:left="720"/>
      </w:pPr>
    </w:p>
    <w:p w14:paraId="08D53A05" w14:textId="77777777" w:rsidR="009B740C" w:rsidRDefault="009B740C" w:rsidP="001E4D74">
      <w:pPr>
        <w:pStyle w:val="Heading2"/>
        <w:numPr>
          <w:ilvl w:val="1"/>
          <w:numId w:val="1"/>
        </w:numPr>
        <w:shd w:val="clear" w:color="auto" w:fill="auto"/>
      </w:pPr>
      <w:r>
        <w:t xml:space="preserve">Technology </w:t>
      </w:r>
    </w:p>
    <w:p w14:paraId="23661D34" w14:textId="77777777" w:rsidR="00AA3237" w:rsidRDefault="0050542C" w:rsidP="00AA3237">
      <w:pPr>
        <w:pStyle w:val="ListParagraph"/>
        <w:numPr>
          <w:ilvl w:val="0"/>
          <w:numId w:val="35"/>
        </w:numPr>
        <w:shd w:val="clear" w:color="auto" w:fill="auto"/>
      </w:pPr>
      <w:r w:rsidRPr="0050542C">
        <w:t>If respond</w:t>
      </w:r>
      <w:r w:rsidR="00EE36F5">
        <w:t>ents</w:t>
      </w:r>
      <w:r w:rsidRPr="0050542C">
        <w:t xml:space="preserve"> choose to not respond to this section, please indicate </w:t>
      </w:r>
      <w:r w:rsidR="00AA3237">
        <w:t>“</w:t>
      </w:r>
      <w:r w:rsidRPr="0050542C">
        <w:t xml:space="preserve">no </w:t>
      </w:r>
      <w:r>
        <w:t>technology</w:t>
      </w:r>
      <w:r w:rsidRPr="0050542C">
        <w:t xml:space="preserve"> response</w:t>
      </w:r>
      <w:r w:rsidR="00AA3237">
        <w:t>”</w:t>
      </w:r>
      <w:r w:rsidRPr="0050542C">
        <w:t>.</w:t>
      </w:r>
      <w:r w:rsidR="00462C6E">
        <w:t xml:space="preserve"> </w:t>
      </w:r>
    </w:p>
    <w:p w14:paraId="383640AB" w14:textId="1F7B2078" w:rsidR="0050542C" w:rsidRDefault="00462C6E" w:rsidP="00AA3237">
      <w:pPr>
        <w:pStyle w:val="ListParagraph"/>
        <w:numPr>
          <w:ilvl w:val="0"/>
          <w:numId w:val="35"/>
        </w:numPr>
        <w:shd w:val="clear" w:color="auto" w:fill="auto"/>
      </w:pPr>
      <w:r>
        <w:t xml:space="preserve">Recommended length: 5-15 pages. </w:t>
      </w:r>
    </w:p>
    <w:p w14:paraId="0285CF1C" w14:textId="79605CAF" w:rsidR="00CC342C" w:rsidRDefault="009B740C" w:rsidP="00CC342C">
      <w:pPr>
        <w:shd w:val="clear" w:color="auto" w:fill="auto"/>
        <w:ind w:left="720"/>
      </w:pPr>
      <w:r>
        <w:t xml:space="preserve">The technology supporting the proposed process. </w:t>
      </w:r>
      <w:r w:rsidR="00EA79FD">
        <w:t xml:space="preserve">The technology solution can include WMATA’s current technologies, new technologies, or a combination. </w:t>
      </w:r>
      <w:r w:rsidRPr="009B740C">
        <w:t xml:space="preserve">Together, the process and technology should </w:t>
      </w:r>
      <w:r w:rsidR="00481E85">
        <w:t xml:space="preserve">create a total business solution that </w:t>
      </w:r>
      <w:r w:rsidRPr="009B740C">
        <w:t>enable</w:t>
      </w:r>
      <w:r w:rsidR="00481E85">
        <w:t>s</w:t>
      </w:r>
      <w:r w:rsidRPr="009B740C">
        <w:t xml:space="preserve"> WMATA to plan, schedule, and execute work dynamically with a range of lead times, taking into consideration WMATA’s available resources.</w:t>
      </w:r>
      <w:r w:rsidR="00EA79FD">
        <w:t xml:space="preserve"> The technology should also support work execution by guiding </w:t>
      </w:r>
      <w:r w:rsidR="00AA3237">
        <w:t>personnel</w:t>
      </w:r>
      <w:r w:rsidR="00EA79FD">
        <w:t xml:space="preserve"> through a series of key milestones. </w:t>
      </w:r>
      <w:r w:rsidR="00CC342C">
        <w:t xml:space="preserve">The technology should be accessible and secure. </w:t>
      </w:r>
    </w:p>
    <w:p w14:paraId="4736502A" w14:textId="77777777" w:rsidR="00657151" w:rsidRDefault="00657151" w:rsidP="00657151">
      <w:pPr>
        <w:shd w:val="clear" w:color="auto" w:fill="auto"/>
        <w:ind w:left="720"/>
      </w:pPr>
      <w:r>
        <w:t xml:space="preserve">Proposed processes </w:t>
      </w:r>
      <w:r w:rsidRPr="00E032C1">
        <w:rPr>
          <w:u w:val="single"/>
        </w:rPr>
        <w:t>do not</w:t>
      </w:r>
      <w:r>
        <w:t xml:space="preserve"> need to incorporate existing technologies, although they can. Respondents do not need to describe any existing technologies incorporated into the proposed process in detail </w:t>
      </w:r>
      <w:r w:rsidRPr="00B13B56">
        <w:rPr>
          <w:u w:val="single"/>
        </w:rPr>
        <w:t>unless</w:t>
      </w:r>
      <w:r>
        <w:t xml:space="preserve"> they propose using the technology for a different or enhanced purpose and/or the technology requires additional plug-ins, version changes, or other add-ons. </w:t>
      </w:r>
    </w:p>
    <w:p w14:paraId="1F729DCF" w14:textId="76B82270" w:rsidR="00FD4D24" w:rsidRDefault="009B740C" w:rsidP="009B740C">
      <w:pPr>
        <w:pStyle w:val="Heading3"/>
        <w:shd w:val="clear" w:color="auto" w:fill="auto"/>
      </w:pPr>
      <w:r>
        <w:t>3.2.1 Technology Scope</w:t>
      </w:r>
    </w:p>
    <w:tbl>
      <w:tblPr>
        <w:tblpPr w:leftFromText="180" w:rightFromText="180" w:vertAnchor="text" w:tblpX="710" w:tblpY="1"/>
        <w:tblOverlap w:val="never"/>
        <w:tblW w:w="8578" w:type="dxa"/>
        <w:tblLayout w:type="fixed"/>
        <w:tblLook w:val="04A0" w:firstRow="1" w:lastRow="0" w:firstColumn="1" w:lastColumn="0" w:noHBand="0" w:noVBand="1"/>
      </w:tblPr>
      <w:tblGrid>
        <w:gridCol w:w="535"/>
        <w:gridCol w:w="8043"/>
      </w:tblGrid>
      <w:tr w:rsidR="00365F86" w:rsidRPr="00143C73" w14:paraId="48A8FC63"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A834FDB" w14:textId="395D2C60" w:rsidR="00365F86" w:rsidRDefault="00EB67DF" w:rsidP="001E4D74">
            <w:pPr>
              <w:shd w:val="clear" w:color="auto" w:fill="auto"/>
              <w:spacing w:after="0" w:line="240" w:lineRule="auto"/>
              <w:ind w:left="0"/>
              <w:rPr>
                <w:rFonts w:eastAsia="Times New Roman" w:cs="Times New Roman"/>
                <w:color w:val="000000"/>
              </w:rPr>
            </w:pPr>
            <w:r>
              <w:rPr>
                <w:rFonts w:eastAsia="Times New Roman" w:cs="Times New Roman"/>
                <w:color w:val="000000"/>
              </w:rPr>
              <w:t>1</w:t>
            </w:r>
          </w:p>
        </w:tc>
        <w:tc>
          <w:tcPr>
            <w:tcW w:w="8043" w:type="dxa"/>
            <w:tcBorders>
              <w:top w:val="single" w:sz="4" w:space="0" w:color="auto"/>
              <w:left w:val="nil"/>
              <w:bottom w:val="single" w:sz="4" w:space="0" w:color="auto"/>
              <w:right w:val="single" w:sz="4" w:space="0" w:color="auto"/>
            </w:tcBorders>
            <w:shd w:val="clear" w:color="auto" w:fill="auto"/>
            <w:vAlign w:val="center"/>
          </w:tcPr>
          <w:p w14:paraId="4A9B7374" w14:textId="22222683" w:rsidR="00365F86" w:rsidRPr="00A672BB" w:rsidRDefault="00EB67DF" w:rsidP="00A672BB">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 xml:space="preserve">The </w:t>
            </w:r>
            <w:r w:rsidR="009B740C" w:rsidRPr="00A672BB">
              <w:rPr>
                <w:rFonts w:eastAsia="Times New Roman" w:cs="Times New Roman"/>
                <w:color w:val="000000"/>
              </w:rPr>
              <w:t>technology</w:t>
            </w:r>
            <w:r w:rsidRPr="00A672BB">
              <w:rPr>
                <w:rFonts w:eastAsia="Times New Roman" w:cs="Times New Roman"/>
                <w:color w:val="000000"/>
              </w:rPr>
              <w:t xml:space="preserve"> shall be available 24/7 to all relevant WMATA employees. </w:t>
            </w:r>
            <w:r w:rsidR="00B20AB8" w:rsidRPr="00A672BB">
              <w:rPr>
                <w:rFonts w:eastAsia="Times New Roman" w:cs="Times New Roman"/>
                <w:color w:val="000000"/>
              </w:rPr>
              <w:t>See section 2.5.</w:t>
            </w:r>
            <w:r w:rsidR="00A672BB" w:rsidRPr="00A672BB">
              <w:rPr>
                <w:rFonts w:eastAsia="Times New Roman" w:cs="Times New Roman"/>
                <w:color w:val="000000"/>
              </w:rPr>
              <w:t>6</w:t>
            </w:r>
            <w:r w:rsidR="00B20AB8" w:rsidRPr="00A672BB">
              <w:rPr>
                <w:rFonts w:eastAsia="Times New Roman" w:cs="Times New Roman"/>
                <w:color w:val="000000"/>
              </w:rPr>
              <w:t xml:space="preserve"> for expected recovery time from failures. </w:t>
            </w:r>
          </w:p>
        </w:tc>
      </w:tr>
      <w:tr w:rsidR="00EB67DF" w:rsidRPr="00143C73" w14:paraId="772E673F"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57A51A1" w14:textId="467C2B01" w:rsidR="00EB67DF" w:rsidRDefault="00EB67DF" w:rsidP="001E4D74">
            <w:pPr>
              <w:shd w:val="clear" w:color="auto" w:fill="auto"/>
              <w:spacing w:after="0" w:line="240" w:lineRule="auto"/>
              <w:ind w:left="0"/>
              <w:rPr>
                <w:rFonts w:eastAsia="Times New Roman" w:cs="Times New Roman"/>
                <w:color w:val="000000"/>
              </w:rPr>
            </w:pPr>
            <w:r>
              <w:rPr>
                <w:rFonts w:eastAsia="Times New Roman" w:cs="Times New Roman"/>
                <w:color w:val="000000"/>
              </w:rPr>
              <w:lastRenderedPageBreak/>
              <w:t>2</w:t>
            </w:r>
          </w:p>
        </w:tc>
        <w:tc>
          <w:tcPr>
            <w:tcW w:w="8043" w:type="dxa"/>
            <w:tcBorders>
              <w:top w:val="single" w:sz="4" w:space="0" w:color="auto"/>
              <w:left w:val="nil"/>
              <w:bottom w:val="single" w:sz="4" w:space="0" w:color="auto"/>
              <w:right w:val="single" w:sz="4" w:space="0" w:color="auto"/>
            </w:tcBorders>
            <w:shd w:val="clear" w:color="auto" w:fill="auto"/>
            <w:vAlign w:val="center"/>
          </w:tcPr>
          <w:p w14:paraId="409A36A0" w14:textId="7E43A7E7" w:rsidR="00EB67DF" w:rsidRPr="00A672BB" w:rsidRDefault="008C3F64" w:rsidP="009B740C">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The response to this RFI shall explain h</w:t>
            </w:r>
            <w:r w:rsidR="00EB67DF" w:rsidRPr="00A672BB">
              <w:rPr>
                <w:rFonts w:eastAsia="Times New Roman" w:cs="Times New Roman"/>
                <w:color w:val="000000"/>
              </w:rPr>
              <w:t xml:space="preserve">ow </w:t>
            </w:r>
            <w:r w:rsidRPr="00A672BB">
              <w:rPr>
                <w:rFonts w:eastAsia="Times New Roman" w:cs="Times New Roman"/>
                <w:color w:val="000000"/>
              </w:rPr>
              <w:t>individuals will</w:t>
            </w:r>
            <w:r w:rsidR="00EB67DF" w:rsidRPr="00A672BB">
              <w:rPr>
                <w:rFonts w:eastAsia="Times New Roman" w:cs="Times New Roman"/>
                <w:color w:val="000000"/>
              </w:rPr>
              <w:t xml:space="preserve"> access </w:t>
            </w:r>
            <w:r w:rsidR="009B740C" w:rsidRPr="00A672BB">
              <w:rPr>
                <w:rFonts w:eastAsia="Times New Roman" w:cs="Times New Roman"/>
                <w:color w:val="000000"/>
              </w:rPr>
              <w:t>t</w:t>
            </w:r>
            <w:r w:rsidR="001D1A2E" w:rsidRPr="00A672BB">
              <w:rPr>
                <w:rFonts w:eastAsia="Times New Roman" w:cs="Times New Roman"/>
                <w:color w:val="000000"/>
              </w:rPr>
              <w:t>he technology, including any required hardware, software, and connectivity.</w:t>
            </w:r>
            <w:r w:rsidR="00A672BB">
              <w:rPr>
                <w:rFonts w:eastAsia="Times New Roman" w:cs="Times New Roman"/>
                <w:color w:val="000000"/>
              </w:rPr>
              <w:t xml:space="preserve">  </w:t>
            </w:r>
          </w:p>
        </w:tc>
      </w:tr>
      <w:tr w:rsidR="00365F86" w:rsidRPr="00143C73" w14:paraId="3CC14789"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D2FE2C4" w14:textId="726F7D90" w:rsidR="00365F86" w:rsidRPr="00143C73" w:rsidRDefault="00EB67DF" w:rsidP="001E4D74">
            <w:pPr>
              <w:shd w:val="clear" w:color="auto" w:fill="auto"/>
              <w:spacing w:after="0" w:line="240" w:lineRule="auto"/>
              <w:ind w:left="0"/>
              <w:rPr>
                <w:rFonts w:eastAsia="Times New Roman" w:cs="Times New Roman"/>
                <w:color w:val="000000"/>
              </w:rPr>
            </w:pPr>
            <w:r>
              <w:rPr>
                <w:rFonts w:eastAsia="Times New Roman" w:cs="Times New Roman"/>
                <w:color w:val="000000"/>
              </w:rPr>
              <w:t>3</w:t>
            </w:r>
          </w:p>
        </w:tc>
        <w:tc>
          <w:tcPr>
            <w:tcW w:w="8043" w:type="dxa"/>
            <w:tcBorders>
              <w:top w:val="single" w:sz="4" w:space="0" w:color="auto"/>
              <w:left w:val="nil"/>
              <w:bottom w:val="single" w:sz="4" w:space="0" w:color="auto"/>
              <w:right w:val="single" w:sz="4" w:space="0" w:color="auto"/>
            </w:tcBorders>
            <w:shd w:val="clear" w:color="auto" w:fill="auto"/>
            <w:vAlign w:val="center"/>
          </w:tcPr>
          <w:p w14:paraId="711B3B5D" w14:textId="0AAC0574" w:rsidR="00365F86" w:rsidRPr="00A672BB" w:rsidRDefault="00654D3E" w:rsidP="00654D3E">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 xml:space="preserve">If existing WMATA technologies are preserved, new technologies should integrate with them for key functions. </w:t>
            </w:r>
          </w:p>
        </w:tc>
      </w:tr>
      <w:tr w:rsidR="00365F86" w14:paraId="12EF82DC"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DE22A36" w14:textId="7A4A2BCF" w:rsidR="00365F86" w:rsidRPr="00143C73" w:rsidRDefault="008C3F64" w:rsidP="001E4D74">
            <w:pPr>
              <w:shd w:val="clear" w:color="auto" w:fill="auto"/>
              <w:spacing w:after="0" w:line="240" w:lineRule="auto"/>
              <w:ind w:left="0"/>
              <w:rPr>
                <w:rFonts w:eastAsia="Times New Roman" w:cs="Times New Roman"/>
                <w:color w:val="000000"/>
              </w:rPr>
            </w:pPr>
            <w:r>
              <w:rPr>
                <w:rFonts w:eastAsia="Times New Roman" w:cs="Times New Roman"/>
                <w:color w:val="000000"/>
              </w:rPr>
              <w:t>4</w:t>
            </w:r>
          </w:p>
        </w:tc>
        <w:tc>
          <w:tcPr>
            <w:tcW w:w="8043" w:type="dxa"/>
            <w:tcBorders>
              <w:top w:val="single" w:sz="4" w:space="0" w:color="auto"/>
              <w:left w:val="nil"/>
              <w:bottom w:val="single" w:sz="4" w:space="0" w:color="auto"/>
              <w:right w:val="single" w:sz="4" w:space="0" w:color="auto"/>
            </w:tcBorders>
            <w:shd w:val="clear" w:color="auto" w:fill="auto"/>
            <w:vAlign w:val="center"/>
          </w:tcPr>
          <w:p w14:paraId="487A327B" w14:textId="05BA16DA" w:rsidR="00365F86" w:rsidRPr="00A672BB" w:rsidRDefault="00654D3E" w:rsidP="00B20AB8">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 xml:space="preserve">Technology components shall have </w:t>
            </w:r>
            <w:r w:rsidR="00B20AB8" w:rsidRPr="00A672BB">
              <w:rPr>
                <w:rFonts w:eastAsia="Times New Roman" w:cs="Times New Roman"/>
                <w:color w:val="000000"/>
              </w:rPr>
              <w:t>three</w:t>
            </w:r>
            <w:r w:rsidRPr="00A672BB">
              <w:rPr>
                <w:rFonts w:eastAsia="Times New Roman" w:cs="Times New Roman"/>
                <w:color w:val="000000"/>
              </w:rPr>
              <w:t xml:space="preserve"> separate</w:t>
            </w:r>
            <w:r w:rsidR="00B20AB8" w:rsidRPr="00A672BB">
              <w:rPr>
                <w:rFonts w:eastAsia="Times New Roman" w:cs="Times New Roman"/>
                <w:color w:val="000000"/>
              </w:rPr>
              <w:t xml:space="preserve"> environments designated as Development, Test, QA/Training, and Production. </w:t>
            </w:r>
          </w:p>
        </w:tc>
      </w:tr>
      <w:tr w:rsidR="00EF29D1" w14:paraId="7ECBD016"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BEADB9A" w14:textId="26351F9E" w:rsidR="00EF29D1" w:rsidRDefault="00EF29D1" w:rsidP="001E4D74">
            <w:pPr>
              <w:shd w:val="clear" w:color="auto" w:fill="auto"/>
              <w:spacing w:after="0" w:line="240" w:lineRule="auto"/>
              <w:ind w:left="0"/>
              <w:rPr>
                <w:rFonts w:eastAsia="Times New Roman" w:cs="Times New Roman"/>
                <w:color w:val="000000"/>
              </w:rPr>
            </w:pPr>
            <w:r>
              <w:rPr>
                <w:rFonts w:eastAsia="Times New Roman" w:cs="Times New Roman"/>
                <w:color w:val="000000"/>
              </w:rPr>
              <w:t>5</w:t>
            </w:r>
          </w:p>
        </w:tc>
        <w:tc>
          <w:tcPr>
            <w:tcW w:w="8043" w:type="dxa"/>
            <w:tcBorders>
              <w:top w:val="single" w:sz="4" w:space="0" w:color="auto"/>
              <w:left w:val="nil"/>
              <w:bottom w:val="single" w:sz="4" w:space="0" w:color="auto"/>
              <w:right w:val="single" w:sz="4" w:space="0" w:color="auto"/>
            </w:tcBorders>
            <w:shd w:val="clear" w:color="auto" w:fill="auto"/>
            <w:vAlign w:val="center"/>
          </w:tcPr>
          <w:p w14:paraId="1BF7718C" w14:textId="48618CF9" w:rsidR="00EF29D1" w:rsidRPr="00A672BB" w:rsidRDefault="00B20AB8" w:rsidP="00EF29D1">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 xml:space="preserve">All requirements, testing activities, code, and code promotion activities will be carried out using </w:t>
            </w:r>
            <w:r w:rsidR="006929C4">
              <w:rPr>
                <w:rFonts w:eastAsia="Times New Roman" w:cs="Times New Roman"/>
                <w:color w:val="000000"/>
              </w:rPr>
              <w:t xml:space="preserve">either </w:t>
            </w:r>
            <w:r w:rsidRPr="00A672BB">
              <w:rPr>
                <w:rFonts w:eastAsia="Times New Roman" w:cs="Times New Roman"/>
                <w:color w:val="000000"/>
              </w:rPr>
              <w:t>IBM Jazz</w:t>
            </w:r>
            <w:r w:rsidR="006929C4">
              <w:rPr>
                <w:rFonts w:eastAsia="Times New Roman" w:cs="Times New Roman"/>
                <w:color w:val="000000"/>
              </w:rPr>
              <w:t xml:space="preserve"> or the </w:t>
            </w:r>
            <w:proofErr w:type="spellStart"/>
            <w:r w:rsidR="006929C4">
              <w:rPr>
                <w:rFonts w:eastAsia="Times New Roman" w:cs="Times New Roman"/>
                <w:color w:val="000000"/>
              </w:rPr>
              <w:t>Atlassian</w:t>
            </w:r>
            <w:proofErr w:type="spellEnd"/>
            <w:r w:rsidR="006929C4">
              <w:rPr>
                <w:rFonts w:eastAsia="Times New Roman" w:cs="Times New Roman"/>
                <w:color w:val="000000"/>
              </w:rPr>
              <w:t xml:space="preserve"> suite</w:t>
            </w:r>
            <w:r w:rsidRPr="00A672BB">
              <w:rPr>
                <w:rFonts w:eastAsia="Times New Roman" w:cs="Times New Roman"/>
                <w:color w:val="000000"/>
              </w:rPr>
              <w:t>, unless WMATA chooses to migrate to a different too.</w:t>
            </w:r>
          </w:p>
        </w:tc>
      </w:tr>
      <w:tr w:rsidR="001D1A2E" w14:paraId="57A6A78E"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BD88B6A" w14:textId="08B42881" w:rsidR="001D1A2E" w:rsidRDefault="00EA79FD" w:rsidP="001E4D74">
            <w:pPr>
              <w:shd w:val="clear" w:color="auto" w:fill="auto"/>
              <w:spacing w:after="0" w:line="240" w:lineRule="auto"/>
              <w:ind w:left="0"/>
              <w:rPr>
                <w:rFonts w:eastAsia="Times New Roman" w:cs="Times New Roman"/>
                <w:color w:val="000000"/>
              </w:rPr>
            </w:pPr>
            <w:r>
              <w:rPr>
                <w:rFonts w:eastAsia="Times New Roman" w:cs="Times New Roman"/>
                <w:color w:val="000000"/>
              </w:rPr>
              <w:t>6</w:t>
            </w:r>
          </w:p>
        </w:tc>
        <w:tc>
          <w:tcPr>
            <w:tcW w:w="8043" w:type="dxa"/>
            <w:tcBorders>
              <w:top w:val="single" w:sz="4" w:space="0" w:color="auto"/>
              <w:left w:val="nil"/>
              <w:bottom w:val="single" w:sz="4" w:space="0" w:color="auto"/>
              <w:right w:val="single" w:sz="4" w:space="0" w:color="auto"/>
            </w:tcBorders>
            <w:shd w:val="clear" w:color="auto" w:fill="auto"/>
            <w:vAlign w:val="center"/>
          </w:tcPr>
          <w:p w14:paraId="4D6931C1" w14:textId="4952E220" w:rsidR="001D1A2E" w:rsidRPr="00A672BB" w:rsidRDefault="001D1A2E" w:rsidP="009B740C">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Any technical components of the system shall generate statistical data for reporting to management for the purpose of evaluating usage, efficiency, and other key indicators.</w:t>
            </w:r>
          </w:p>
        </w:tc>
      </w:tr>
      <w:tr w:rsidR="00EF29D1" w14:paraId="45F3C000"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F846E56" w14:textId="727F6C81" w:rsidR="00EF29D1" w:rsidRDefault="00EA79FD" w:rsidP="001E4D74">
            <w:pPr>
              <w:shd w:val="clear" w:color="auto" w:fill="auto"/>
              <w:spacing w:after="0" w:line="240" w:lineRule="auto"/>
              <w:ind w:left="0"/>
              <w:rPr>
                <w:rFonts w:eastAsia="Times New Roman" w:cs="Times New Roman"/>
                <w:color w:val="000000"/>
              </w:rPr>
            </w:pPr>
            <w:r>
              <w:rPr>
                <w:rFonts w:eastAsia="Times New Roman" w:cs="Times New Roman"/>
                <w:color w:val="000000"/>
              </w:rPr>
              <w:t>7</w:t>
            </w:r>
          </w:p>
        </w:tc>
        <w:tc>
          <w:tcPr>
            <w:tcW w:w="8043" w:type="dxa"/>
            <w:tcBorders>
              <w:top w:val="single" w:sz="4" w:space="0" w:color="auto"/>
              <w:left w:val="nil"/>
              <w:bottom w:val="single" w:sz="4" w:space="0" w:color="auto"/>
              <w:right w:val="single" w:sz="4" w:space="0" w:color="auto"/>
            </w:tcBorders>
            <w:shd w:val="clear" w:color="auto" w:fill="auto"/>
            <w:vAlign w:val="center"/>
          </w:tcPr>
          <w:p w14:paraId="66898D04" w14:textId="54CC29DB" w:rsidR="00EF29D1" w:rsidRPr="00A672BB" w:rsidRDefault="00EF29D1" w:rsidP="00EF29D1">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The response to this RFI shall describe the procedure for installing new software releases for the technology into a production environment.</w:t>
            </w:r>
          </w:p>
        </w:tc>
      </w:tr>
      <w:tr w:rsidR="00365F86" w14:paraId="06188CCA"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59C1EB0" w14:textId="1FE93AA4" w:rsidR="00365F86" w:rsidRPr="00143C73" w:rsidRDefault="00EA79FD" w:rsidP="001E4D74">
            <w:pPr>
              <w:shd w:val="clear" w:color="auto" w:fill="auto"/>
              <w:spacing w:after="0" w:line="240" w:lineRule="auto"/>
              <w:ind w:left="0"/>
              <w:rPr>
                <w:rFonts w:eastAsia="Times New Roman" w:cs="Times New Roman"/>
                <w:color w:val="000000"/>
              </w:rPr>
            </w:pPr>
            <w:r>
              <w:rPr>
                <w:rFonts w:eastAsia="Times New Roman" w:cs="Times New Roman"/>
                <w:color w:val="000000"/>
              </w:rPr>
              <w:t>8</w:t>
            </w:r>
          </w:p>
        </w:tc>
        <w:tc>
          <w:tcPr>
            <w:tcW w:w="8043" w:type="dxa"/>
            <w:tcBorders>
              <w:top w:val="single" w:sz="4" w:space="0" w:color="auto"/>
              <w:left w:val="nil"/>
              <w:bottom w:val="single" w:sz="4" w:space="0" w:color="auto"/>
              <w:right w:val="single" w:sz="4" w:space="0" w:color="auto"/>
            </w:tcBorders>
            <w:shd w:val="clear" w:color="auto" w:fill="auto"/>
            <w:vAlign w:val="center"/>
          </w:tcPr>
          <w:p w14:paraId="31635CA0" w14:textId="587531F6" w:rsidR="002237AB" w:rsidRPr="00A672BB" w:rsidRDefault="002237AB" w:rsidP="001E4D74">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The response to this RFI shall explain if</w:t>
            </w:r>
            <w:r w:rsidR="00365F86" w:rsidRPr="00A672BB">
              <w:rPr>
                <w:rFonts w:eastAsia="Times New Roman" w:cs="Times New Roman"/>
                <w:color w:val="000000"/>
              </w:rPr>
              <w:t xml:space="preserve"> the </w:t>
            </w:r>
            <w:r w:rsidR="009B740C" w:rsidRPr="00A672BB">
              <w:rPr>
                <w:rFonts w:eastAsia="Times New Roman" w:cs="Times New Roman"/>
                <w:color w:val="000000"/>
              </w:rPr>
              <w:t>technology is a</w:t>
            </w:r>
            <w:r w:rsidR="00365F86" w:rsidRPr="00A672BB">
              <w:rPr>
                <w:rFonts w:eastAsia="Times New Roman" w:cs="Times New Roman"/>
                <w:color w:val="000000"/>
              </w:rPr>
              <w:t xml:space="preserve"> hosted solution</w:t>
            </w:r>
            <w:r w:rsidRPr="00A672BB">
              <w:rPr>
                <w:rFonts w:eastAsia="Times New Roman" w:cs="Times New Roman"/>
                <w:color w:val="000000"/>
              </w:rPr>
              <w:t xml:space="preserve">, </w:t>
            </w:r>
            <w:r w:rsidR="00365F86" w:rsidRPr="00A672BB">
              <w:rPr>
                <w:rFonts w:eastAsia="Times New Roman" w:cs="Times New Roman"/>
                <w:color w:val="000000"/>
              </w:rPr>
              <w:t>an on-site system</w:t>
            </w:r>
            <w:r w:rsidRPr="00A672BB">
              <w:rPr>
                <w:rFonts w:eastAsia="Times New Roman" w:cs="Times New Roman"/>
                <w:color w:val="000000"/>
              </w:rPr>
              <w:t>,</w:t>
            </w:r>
            <w:r w:rsidR="00365F86" w:rsidRPr="00A672BB">
              <w:rPr>
                <w:rFonts w:eastAsia="Times New Roman" w:cs="Times New Roman"/>
                <w:color w:val="000000"/>
              </w:rPr>
              <w:t xml:space="preserve"> or a hybrid</w:t>
            </w:r>
            <w:r w:rsidR="008C3F64" w:rsidRPr="00A672BB">
              <w:rPr>
                <w:rFonts w:eastAsia="Times New Roman" w:cs="Times New Roman"/>
                <w:color w:val="000000"/>
              </w:rPr>
              <w:t>.</w:t>
            </w:r>
            <w:r w:rsidR="00365F86" w:rsidRPr="00A672BB">
              <w:rPr>
                <w:rFonts w:eastAsia="Times New Roman" w:cs="Times New Roman"/>
                <w:color w:val="000000"/>
              </w:rPr>
              <w:t xml:space="preserve"> Describe the </w:t>
            </w:r>
            <w:r w:rsidR="009B740C" w:rsidRPr="00A672BB">
              <w:rPr>
                <w:rFonts w:eastAsia="Times New Roman" w:cs="Times New Roman"/>
                <w:color w:val="000000"/>
              </w:rPr>
              <w:t xml:space="preserve">technology’s </w:t>
            </w:r>
            <w:r w:rsidR="00365F86" w:rsidRPr="00A672BB">
              <w:rPr>
                <w:rFonts w:eastAsia="Times New Roman" w:cs="Times New Roman"/>
                <w:color w:val="000000"/>
              </w:rPr>
              <w:t xml:space="preserve">architecture. </w:t>
            </w:r>
          </w:p>
          <w:p w14:paraId="41521C68" w14:textId="245C969A" w:rsidR="00365F86" w:rsidRPr="00A672BB" w:rsidRDefault="002237AB" w:rsidP="00A672BB">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 xml:space="preserve">If on-site resources are necessary, identify the hardware and software requirements for implementing the </w:t>
            </w:r>
            <w:r w:rsidR="009B740C" w:rsidRPr="00A672BB">
              <w:rPr>
                <w:rFonts w:eastAsia="Times New Roman" w:cs="Times New Roman"/>
                <w:color w:val="000000"/>
              </w:rPr>
              <w:t>technology</w:t>
            </w:r>
            <w:r w:rsidRPr="00A672BB">
              <w:rPr>
                <w:rFonts w:eastAsia="Times New Roman" w:cs="Times New Roman"/>
                <w:color w:val="000000"/>
              </w:rPr>
              <w:t>. Include architectural diagrams which describe graphically (logically and physical) hardware system and software layers and architecture.</w:t>
            </w:r>
            <w:r w:rsidR="00B20AB8" w:rsidRPr="00A672BB">
              <w:rPr>
                <w:rFonts w:eastAsia="Times New Roman" w:cs="Times New Roman"/>
                <w:color w:val="000000"/>
              </w:rPr>
              <w:t xml:space="preserve"> Bear in mind the supporting technologies described in 2.5.</w:t>
            </w:r>
            <w:r w:rsidR="00A672BB" w:rsidRPr="00A672BB">
              <w:rPr>
                <w:rFonts w:eastAsia="Times New Roman" w:cs="Times New Roman"/>
                <w:color w:val="000000"/>
              </w:rPr>
              <w:t>6</w:t>
            </w:r>
            <w:r w:rsidR="00B20AB8" w:rsidRPr="00A672BB">
              <w:rPr>
                <w:rFonts w:eastAsia="Times New Roman" w:cs="Times New Roman"/>
                <w:color w:val="000000"/>
              </w:rPr>
              <w:t xml:space="preserve">. </w:t>
            </w:r>
          </w:p>
        </w:tc>
      </w:tr>
      <w:tr w:rsidR="002237AB" w14:paraId="0552B18B"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5E91A7D" w14:textId="79E29A54" w:rsidR="002237AB" w:rsidRDefault="00EA79FD" w:rsidP="001E4D74">
            <w:pPr>
              <w:shd w:val="clear" w:color="auto" w:fill="auto"/>
              <w:spacing w:after="0" w:line="240" w:lineRule="auto"/>
              <w:ind w:left="0"/>
              <w:rPr>
                <w:rFonts w:eastAsia="Times New Roman" w:cs="Times New Roman"/>
                <w:color w:val="000000"/>
              </w:rPr>
            </w:pPr>
            <w:r>
              <w:rPr>
                <w:rFonts w:eastAsia="Times New Roman" w:cs="Times New Roman"/>
                <w:color w:val="000000"/>
              </w:rPr>
              <w:t>9</w:t>
            </w:r>
          </w:p>
        </w:tc>
        <w:tc>
          <w:tcPr>
            <w:tcW w:w="8043" w:type="dxa"/>
            <w:tcBorders>
              <w:top w:val="single" w:sz="4" w:space="0" w:color="auto"/>
              <w:left w:val="nil"/>
              <w:bottom w:val="single" w:sz="4" w:space="0" w:color="auto"/>
              <w:right w:val="single" w:sz="4" w:space="0" w:color="auto"/>
            </w:tcBorders>
            <w:shd w:val="clear" w:color="auto" w:fill="auto"/>
            <w:vAlign w:val="center"/>
          </w:tcPr>
          <w:p w14:paraId="1AA9F618" w14:textId="3DA6F034" w:rsidR="002237AB" w:rsidRPr="00A672BB" w:rsidRDefault="002237AB" w:rsidP="009B740C">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 xml:space="preserve">The response to this RFI shall include if any proposed </w:t>
            </w:r>
            <w:r w:rsidR="009B740C" w:rsidRPr="00A672BB">
              <w:rPr>
                <w:rFonts w:eastAsia="Times New Roman" w:cs="Times New Roman"/>
                <w:color w:val="000000"/>
              </w:rPr>
              <w:t>technology</w:t>
            </w:r>
            <w:r w:rsidRPr="00A672BB">
              <w:rPr>
                <w:rFonts w:eastAsia="Times New Roman" w:cs="Times New Roman"/>
                <w:color w:val="000000"/>
              </w:rPr>
              <w:t xml:space="preserve"> is proprietary or an open system. If it is proprietary, what is the process for requesting enhancements or the ability to customize a requirement? How does this impact future upgrades and what are the skill-sets required by in-house staff if the customizations are done onsite?</w:t>
            </w:r>
          </w:p>
        </w:tc>
      </w:tr>
      <w:tr w:rsidR="0090396A" w14:paraId="261006F5"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358B344" w14:textId="042B7999" w:rsidR="0090396A" w:rsidRDefault="00EA79FD" w:rsidP="001E4D74">
            <w:pPr>
              <w:shd w:val="clear" w:color="auto" w:fill="auto"/>
              <w:spacing w:after="0" w:line="240" w:lineRule="auto"/>
              <w:ind w:left="0"/>
              <w:rPr>
                <w:rFonts w:eastAsia="Times New Roman" w:cs="Times New Roman"/>
                <w:color w:val="000000"/>
              </w:rPr>
            </w:pPr>
            <w:r>
              <w:rPr>
                <w:rFonts w:eastAsia="Times New Roman" w:cs="Times New Roman"/>
                <w:color w:val="000000"/>
              </w:rPr>
              <w:t>10</w:t>
            </w:r>
          </w:p>
        </w:tc>
        <w:tc>
          <w:tcPr>
            <w:tcW w:w="8043" w:type="dxa"/>
            <w:tcBorders>
              <w:top w:val="single" w:sz="4" w:space="0" w:color="auto"/>
              <w:left w:val="nil"/>
              <w:bottom w:val="single" w:sz="4" w:space="0" w:color="auto"/>
              <w:right w:val="single" w:sz="4" w:space="0" w:color="auto"/>
            </w:tcBorders>
            <w:shd w:val="clear" w:color="auto" w:fill="auto"/>
            <w:vAlign w:val="center"/>
          </w:tcPr>
          <w:p w14:paraId="1CE20615" w14:textId="28072993" w:rsidR="0090396A" w:rsidRPr="00A672BB" w:rsidRDefault="0090396A" w:rsidP="001E4D74">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 xml:space="preserve">The response to this RFI shall include an indication of which technical components are out of the box solutions, which are custom code, and which are a combination. For any combination, provide details on which functionalities are built-in and which are not. </w:t>
            </w:r>
          </w:p>
        </w:tc>
      </w:tr>
      <w:tr w:rsidR="001D1A2E" w14:paraId="57B36D7B"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6A40260" w14:textId="5D4095B0" w:rsidR="001D1A2E" w:rsidRDefault="00EA79FD" w:rsidP="001D1A2E">
            <w:pPr>
              <w:shd w:val="clear" w:color="auto" w:fill="auto"/>
              <w:spacing w:after="0" w:line="240" w:lineRule="auto"/>
              <w:ind w:left="0"/>
              <w:rPr>
                <w:rFonts w:eastAsia="Times New Roman" w:cs="Times New Roman"/>
                <w:color w:val="000000"/>
              </w:rPr>
            </w:pPr>
            <w:r>
              <w:rPr>
                <w:rFonts w:eastAsia="Times New Roman" w:cs="Times New Roman"/>
                <w:color w:val="000000"/>
              </w:rPr>
              <w:t>11</w:t>
            </w:r>
          </w:p>
        </w:tc>
        <w:tc>
          <w:tcPr>
            <w:tcW w:w="8043" w:type="dxa"/>
            <w:tcBorders>
              <w:top w:val="single" w:sz="4" w:space="0" w:color="auto"/>
              <w:left w:val="nil"/>
              <w:bottom w:val="single" w:sz="4" w:space="0" w:color="auto"/>
              <w:right w:val="single" w:sz="4" w:space="0" w:color="auto"/>
            </w:tcBorders>
            <w:shd w:val="clear" w:color="auto" w:fill="auto"/>
            <w:vAlign w:val="center"/>
          </w:tcPr>
          <w:p w14:paraId="2CFBECAD" w14:textId="1D27221B" w:rsidR="001D1A2E" w:rsidRPr="00A672BB" w:rsidRDefault="001D1A2E" w:rsidP="00A672BB">
            <w:pPr>
              <w:shd w:val="clear" w:color="auto" w:fill="auto"/>
              <w:spacing w:after="0" w:line="240" w:lineRule="auto"/>
              <w:ind w:left="0"/>
              <w:rPr>
                <w:rFonts w:eastAsia="Times New Roman" w:cs="Times New Roman"/>
                <w:color w:val="000000"/>
              </w:rPr>
            </w:pPr>
            <w:r w:rsidRPr="00A672BB">
              <w:rPr>
                <w:rFonts w:eastAsia="Times New Roman" w:cs="Times New Roman"/>
                <w:color w:val="000000"/>
              </w:rPr>
              <w:t>The response to this RFI shall explain the approach and procedures for backup and disaster recovery.</w:t>
            </w:r>
            <w:r w:rsidR="00A672BB">
              <w:rPr>
                <w:rFonts w:eastAsia="Times New Roman" w:cs="Times New Roman"/>
                <w:color w:val="000000"/>
              </w:rPr>
              <w:t xml:space="preserve"> </w:t>
            </w:r>
            <w:r w:rsidR="00B20AB8" w:rsidRPr="00A672BB">
              <w:rPr>
                <w:rFonts w:eastAsia="Times New Roman" w:cs="Times New Roman"/>
                <w:color w:val="000000"/>
              </w:rPr>
              <w:t>See section 2.5.</w:t>
            </w:r>
            <w:r w:rsidR="00A672BB" w:rsidRPr="00A672BB">
              <w:rPr>
                <w:rFonts w:eastAsia="Times New Roman" w:cs="Times New Roman"/>
                <w:color w:val="000000"/>
              </w:rPr>
              <w:t>6</w:t>
            </w:r>
            <w:r w:rsidR="00B20AB8" w:rsidRPr="00A672BB">
              <w:rPr>
                <w:rFonts w:eastAsia="Times New Roman" w:cs="Times New Roman"/>
                <w:color w:val="000000"/>
              </w:rPr>
              <w:t xml:space="preserve"> for high availability and disaster recovery time frames.</w:t>
            </w:r>
          </w:p>
        </w:tc>
      </w:tr>
      <w:tr w:rsidR="001D1A2E" w14:paraId="7EAA0C9A"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D193B6B" w14:textId="7425DC66" w:rsidR="001D1A2E" w:rsidRDefault="00EA79FD" w:rsidP="001D1A2E">
            <w:pPr>
              <w:shd w:val="clear" w:color="auto" w:fill="auto"/>
              <w:spacing w:after="0" w:line="240" w:lineRule="auto"/>
              <w:ind w:left="0"/>
              <w:rPr>
                <w:rFonts w:eastAsia="Times New Roman" w:cs="Times New Roman"/>
                <w:color w:val="000000"/>
              </w:rPr>
            </w:pPr>
            <w:r>
              <w:rPr>
                <w:rFonts w:eastAsia="Times New Roman" w:cs="Times New Roman"/>
                <w:color w:val="000000"/>
              </w:rPr>
              <w:t>12</w:t>
            </w:r>
          </w:p>
        </w:tc>
        <w:tc>
          <w:tcPr>
            <w:tcW w:w="8043" w:type="dxa"/>
            <w:tcBorders>
              <w:top w:val="single" w:sz="4" w:space="0" w:color="auto"/>
              <w:left w:val="nil"/>
              <w:bottom w:val="single" w:sz="4" w:space="0" w:color="auto"/>
              <w:right w:val="single" w:sz="4" w:space="0" w:color="auto"/>
            </w:tcBorders>
            <w:shd w:val="clear" w:color="auto" w:fill="auto"/>
            <w:vAlign w:val="center"/>
          </w:tcPr>
          <w:p w14:paraId="2C095FB9" w14:textId="6FB3D800" w:rsidR="001D1A2E" w:rsidRDefault="001D1A2E" w:rsidP="001D1A2E">
            <w:pPr>
              <w:shd w:val="clear" w:color="auto" w:fill="auto"/>
              <w:spacing w:after="0" w:line="240" w:lineRule="auto"/>
              <w:ind w:left="0"/>
              <w:rPr>
                <w:rFonts w:eastAsia="Times New Roman" w:cs="Times New Roman"/>
                <w:color w:val="000000"/>
              </w:rPr>
            </w:pPr>
            <w:r>
              <w:rPr>
                <w:rFonts w:eastAsia="Times New Roman" w:cs="Times New Roman"/>
                <w:color w:val="000000"/>
              </w:rPr>
              <w:t xml:space="preserve">The response to this RFI shall provide the technical skillsets that are required for administering this system and any associated plans. </w:t>
            </w:r>
          </w:p>
        </w:tc>
      </w:tr>
      <w:tr w:rsidR="001D1A2E" w14:paraId="188C6921"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18D3D79" w14:textId="5B06B525" w:rsidR="001D1A2E" w:rsidRDefault="00EA79FD" w:rsidP="001B414F">
            <w:pPr>
              <w:shd w:val="clear" w:color="auto" w:fill="auto"/>
              <w:spacing w:after="0" w:line="240" w:lineRule="auto"/>
              <w:ind w:left="0"/>
              <w:rPr>
                <w:rFonts w:eastAsia="Times New Roman" w:cs="Times New Roman"/>
                <w:color w:val="000000"/>
              </w:rPr>
            </w:pPr>
            <w:r>
              <w:rPr>
                <w:rFonts w:eastAsia="Times New Roman" w:cs="Times New Roman"/>
                <w:color w:val="000000"/>
              </w:rPr>
              <w:t>1</w:t>
            </w:r>
            <w:r w:rsidR="001B414F">
              <w:rPr>
                <w:rFonts w:eastAsia="Times New Roman" w:cs="Times New Roman"/>
                <w:color w:val="000000"/>
              </w:rPr>
              <w:t>3</w:t>
            </w:r>
          </w:p>
        </w:tc>
        <w:tc>
          <w:tcPr>
            <w:tcW w:w="8043" w:type="dxa"/>
            <w:tcBorders>
              <w:top w:val="single" w:sz="4" w:space="0" w:color="auto"/>
              <w:left w:val="nil"/>
              <w:bottom w:val="single" w:sz="4" w:space="0" w:color="auto"/>
              <w:right w:val="single" w:sz="4" w:space="0" w:color="auto"/>
            </w:tcBorders>
            <w:shd w:val="clear" w:color="auto" w:fill="auto"/>
            <w:vAlign w:val="center"/>
          </w:tcPr>
          <w:p w14:paraId="727BF5AA" w14:textId="04042DBF" w:rsidR="001D1A2E" w:rsidRDefault="001D1A2E" w:rsidP="001D1A2E">
            <w:pPr>
              <w:shd w:val="clear" w:color="auto" w:fill="auto"/>
              <w:spacing w:after="0" w:line="240" w:lineRule="auto"/>
              <w:ind w:left="0"/>
              <w:rPr>
                <w:rFonts w:eastAsia="Times New Roman" w:cs="Times New Roman"/>
                <w:color w:val="000000"/>
              </w:rPr>
            </w:pPr>
            <w:r>
              <w:rPr>
                <w:rFonts w:eastAsia="Times New Roman" w:cs="Times New Roman"/>
                <w:color w:val="000000"/>
              </w:rPr>
              <w:t xml:space="preserve">The response to this RFI may include screen shots and/or high-level diagrams of these processes. </w:t>
            </w:r>
          </w:p>
        </w:tc>
      </w:tr>
      <w:tr w:rsidR="001D1A2E" w14:paraId="37F9102A"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295E9C3" w14:textId="4B40CB44" w:rsidR="001D1A2E" w:rsidRDefault="00EA79FD" w:rsidP="001B414F">
            <w:pPr>
              <w:shd w:val="clear" w:color="auto" w:fill="auto"/>
              <w:spacing w:after="0" w:line="240" w:lineRule="auto"/>
              <w:ind w:left="0"/>
              <w:rPr>
                <w:rFonts w:eastAsia="Times New Roman" w:cs="Times New Roman"/>
                <w:color w:val="000000"/>
              </w:rPr>
            </w:pPr>
            <w:r>
              <w:rPr>
                <w:rFonts w:eastAsia="Times New Roman" w:cs="Times New Roman"/>
                <w:color w:val="000000"/>
              </w:rPr>
              <w:t>1</w:t>
            </w:r>
            <w:r w:rsidR="001B414F">
              <w:rPr>
                <w:rFonts w:eastAsia="Times New Roman" w:cs="Times New Roman"/>
                <w:color w:val="000000"/>
              </w:rPr>
              <w:t>4</w:t>
            </w:r>
          </w:p>
        </w:tc>
        <w:tc>
          <w:tcPr>
            <w:tcW w:w="8043" w:type="dxa"/>
            <w:tcBorders>
              <w:top w:val="single" w:sz="4" w:space="0" w:color="auto"/>
              <w:left w:val="nil"/>
              <w:bottom w:val="single" w:sz="4" w:space="0" w:color="auto"/>
              <w:right w:val="single" w:sz="4" w:space="0" w:color="auto"/>
            </w:tcBorders>
            <w:shd w:val="clear" w:color="auto" w:fill="auto"/>
            <w:vAlign w:val="center"/>
          </w:tcPr>
          <w:p w14:paraId="7C35D353" w14:textId="2B160E57" w:rsidR="001D1A2E" w:rsidRDefault="001D1A2E" w:rsidP="001D1A2E">
            <w:pPr>
              <w:shd w:val="clear" w:color="auto" w:fill="auto"/>
              <w:spacing w:after="0" w:line="240" w:lineRule="auto"/>
              <w:ind w:left="0"/>
              <w:rPr>
                <w:rFonts w:eastAsia="Times New Roman" w:cs="Times New Roman"/>
                <w:color w:val="000000"/>
              </w:rPr>
            </w:pPr>
            <w:r w:rsidRPr="00BA32CF">
              <w:rPr>
                <w:rFonts w:eastAsia="Times New Roman" w:cs="Times New Roman"/>
                <w:color w:val="000000"/>
              </w:rPr>
              <w:t xml:space="preserve">The </w:t>
            </w:r>
            <w:r>
              <w:rPr>
                <w:rFonts w:eastAsia="Times New Roman" w:cs="Times New Roman"/>
                <w:color w:val="000000"/>
              </w:rPr>
              <w:t>technology</w:t>
            </w:r>
            <w:r w:rsidRPr="00BA32CF">
              <w:rPr>
                <w:rFonts w:eastAsia="Times New Roman" w:cs="Times New Roman"/>
                <w:color w:val="000000"/>
              </w:rPr>
              <w:t xml:space="preserve"> shall provide appropriate security.</w:t>
            </w:r>
            <w:r w:rsidR="00A672BB">
              <w:rPr>
                <w:rFonts w:eastAsia="Times New Roman" w:cs="Times New Roman"/>
                <w:color w:val="000000"/>
              </w:rPr>
              <w:t xml:space="preserve"> </w:t>
            </w:r>
            <w:r>
              <w:rPr>
                <w:rFonts w:eastAsia="Times New Roman" w:cs="Times New Roman"/>
                <w:color w:val="000000"/>
              </w:rPr>
              <w:t xml:space="preserve">The response to the RFI shall provide </w:t>
            </w:r>
            <w:r w:rsidRPr="00BA32CF">
              <w:rPr>
                <w:rFonts w:eastAsia="Times New Roman" w:cs="Times New Roman"/>
                <w:color w:val="000000"/>
              </w:rPr>
              <w:t>the security features available</w:t>
            </w:r>
            <w:r>
              <w:rPr>
                <w:rFonts w:eastAsia="Times New Roman" w:cs="Times New Roman"/>
                <w:color w:val="000000"/>
              </w:rPr>
              <w:t>.</w:t>
            </w:r>
          </w:p>
        </w:tc>
      </w:tr>
      <w:tr w:rsidR="001D1A2E" w14:paraId="6548148E"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73F2899" w14:textId="09364D04" w:rsidR="001D1A2E" w:rsidRDefault="00EA79FD" w:rsidP="001B414F">
            <w:pPr>
              <w:shd w:val="clear" w:color="auto" w:fill="auto"/>
              <w:spacing w:after="0" w:line="240" w:lineRule="auto"/>
              <w:ind w:left="0"/>
              <w:rPr>
                <w:rFonts w:eastAsia="Times New Roman" w:cs="Times New Roman"/>
                <w:color w:val="000000"/>
              </w:rPr>
            </w:pPr>
            <w:r>
              <w:rPr>
                <w:rFonts w:eastAsia="Times New Roman" w:cs="Times New Roman"/>
                <w:color w:val="000000"/>
              </w:rPr>
              <w:t>1</w:t>
            </w:r>
            <w:r w:rsidR="001B414F">
              <w:rPr>
                <w:rFonts w:eastAsia="Times New Roman" w:cs="Times New Roman"/>
                <w:color w:val="000000"/>
              </w:rPr>
              <w:t>5</w:t>
            </w:r>
          </w:p>
        </w:tc>
        <w:tc>
          <w:tcPr>
            <w:tcW w:w="8043" w:type="dxa"/>
            <w:tcBorders>
              <w:top w:val="single" w:sz="4" w:space="0" w:color="auto"/>
              <w:left w:val="nil"/>
              <w:bottom w:val="single" w:sz="4" w:space="0" w:color="auto"/>
              <w:right w:val="single" w:sz="4" w:space="0" w:color="auto"/>
            </w:tcBorders>
            <w:shd w:val="clear" w:color="auto" w:fill="auto"/>
            <w:vAlign w:val="center"/>
          </w:tcPr>
          <w:p w14:paraId="4D057436" w14:textId="59124544" w:rsidR="001D1A2E" w:rsidRDefault="00B20AB8" w:rsidP="00B20AB8">
            <w:pPr>
              <w:shd w:val="clear" w:color="auto" w:fill="auto"/>
              <w:spacing w:after="0" w:line="240" w:lineRule="auto"/>
              <w:ind w:left="0"/>
              <w:rPr>
                <w:rFonts w:eastAsia="Times New Roman" w:cs="Times New Roman"/>
                <w:color w:val="000000"/>
              </w:rPr>
            </w:pPr>
            <w:r>
              <w:rPr>
                <w:rFonts w:eastAsia="Times New Roman" w:cs="Times New Roman"/>
                <w:color w:val="000000"/>
              </w:rPr>
              <w:t>The RFI shall describe how the data is to be protected either at rest or while in transmission. WMATA considers all of this data to be confidential. Encryption, role based access, and other tools to be applied should be completely discussed.</w:t>
            </w:r>
            <w:r w:rsidR="00A672BB">
              <w:rPr>
                <w:rFonts w:eastAsia="Times New Roman" w:cs="Times New Roman"/>
                <w:color w:val="000000"/>
              </w:rPr>
              <w:t xml:space="preserve"> </w:t>
            </w:r>
          </w:p>
        </w:tc>
      </w:tr>
      <w:tr w:rsidR="001D1A2E" w14:paraId="5A3CF000"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6949B71" w14:textId="08E06446" w:rsidR="001D1A2E" w:rsidRDefault="00EA79FD" w:rsidP="001B414F">
            <w:pPr>
              <w:shd w:val="clear" w:color="auto" w:fill="auto"/>
              <w:spacing w:after="0" w:line="240" w:lineRule="auto"/>
              <w:ind w:left="0"/>
              <w:rPr>
                <w:rFonts w:eastAsia="Times New Roman" w:cs="Times New Roman"/>
                <w:color w:val="000000"/>
              </w:rPr>
            </w:pPr>
            <w:r>
              <w:rPr>
                <w:rFonts w:eastAsia="Times New Roman" w:cs="Times New Roman"/>
                <w:color w:val="000000"/>
              </w:rPr>
              <w:t>1</w:t>
            </w:r>
            <w:r w:rsidR="001B414F">
              <w:rPr>
                <w:rFonts w:eastAsia="Times New Roman" w:cs="Times New Roman"/>
                <w:color w:val="000000"/>
              </w:rPr>
              <w:t>6</w:t>
            </w:r>
          </w:p>
        </w:tc>
        <w:tc>
          <w:tcPr>
            <w:tcW w:w="8043" w:type="dxa"/>
            <w:tcBorders>
              <w:top w:val="single" w:sz="4" w:space="0" w:color="auto"/>
              <w:left w:val="nil"/>
              <w:bottom w:val="single" w:sz="4" w:space="0" w:color="auto"/>
              <w:right w:val="single" w:sz="4" w:space="0" w:color="auto"/>
            </w:tcBorders>
            <w:shd w:val="clear" w:color="auto" w:fill="auto"/>
            <w:vAlign w:val="center"/>
          </w:tcPr>
          <w:p w14:paraId="3E1C2ED1" w14:textId="5FE7DA1B" w:rsidR="001D1A2E" w:rsidRDefault="001D1A2E" w:rsidP="001D1A2E">
            <w:pPr>
              <w:shd w:val="clear" w:color="auto" w:fill="auto"/>
              <w:spacing w:after="0" w:line="240" w:lineRule="auto"/>
              <w:ind w:left="0"/>
              <w:rPr>
                <w:rFonts w:eastAsia="Times New Roman" w:cs="Times New Roman"/>
                <w:color w:val="000000"/>
              </w:rPr>
            </w:pPr>
            <w:r>
              <w:rPr>
                <w:rFonts w:eastAsia="Times New Roman" w:cs="Times New Roman"/>
                <w:color w:val="000000"/>
              </w:rPr>
              <w:t>The response to the RFI shall d</w:t>
            </w:r>
            <w:r w:rsidRPr="00BA32CF">
              <w:rPr>
                <w:rFonts w:eastAsia="Times New Roman" w:cs="Times New Roman"/>
                <w:color w:val="000000"/>
              </w:rPr>
              <w:t>escribe how administrative access is controlled.</w:t>
            </w:r>
          </w:p>
        </w:tc>
      </w:tr>
      <w:tr w:rsidR="001D1A2E" w14:paraId="0CDD5D3F" w14:textId="77777777" w:rsidTr="008C3F64">
        <w:trPr>
          <w:cantSplit/>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EE8F992" w14:textId="1F526AD3" w:rsidR="001D1A2E" w:rsidRDefault="00EA79FD" w:rsidP="001B414F">
            <w:pPr>
              <w:shd w:val="clear" w:color="auto" w:fill="auto"/>
              <w:spacing w:after="0" w:line="240" w:lineRule="auto"/>
              <w:ind w:left="0"/>
              <w:rPr>
                <w:rFonts w:eastAsia="Times New Roman" w:cs="Times New Roman"/>
                <w:color w:val="000000"/>
              </w:rPr>
            </w:pPr>
            <w:r>
              <w:rPr>
                <w:rFonts w:eastAsia="Times New Roman" w:cs="Times New Roman"/>
                <w:color w:val="000000"/>
              </w:rPr>
              <w:t>1</w:t>
            </w:r>
            <w:r w:rsidR="001B414F">
              <w:rPr>
                <w:rFonts w:eastAsia="Times New Roman" w:cs="Times New Roman"/>
                <w:color w:val="000000"/>
              </w:rPr>
              <w:t>7</w:t>
            </w:r>
          </w:p>
        </w:tc>
        <w:tc>
          <w:tcPr>
            <w:tcW w:w="8043" w:type="dxa"/>
            <w:tcBorders>
              <w:top w:val="single" w:sz="4" w:space="0" w:color="auto"/>
              <w:left w:val="nil"/>
              <w:bottom w:val="single" w:sz="4" w:space="0" w:color="auto"/>
              <w:right w:val="single" w:sz="4" w:space="0" w:color="auto"/>
            </w:tcBorders>
            <w:shd w:val="clear" w:color="auto" w:fill="auto"/>
            <w:vAlign w:val="center"/>
          </w:tcPr>
          <w:p w14:paraId="4ABB41EF" w14:textId="48CEEC6E" w:rsidR="001D1A2E" w:rsidRDefault="001D1A2E" w:rsidP="00B20AB8">
            <w:pPr>
              <w:shd w:val="clear" w:color="auto" w:fill="auto"/>
              <w:spacing w:after="0" w:line="240" w:lineRule="auto"/>
              <w:ind w:left="0"/>
              <w:rPr>
                <w:rFonts w:eastAsia="Times New Roman" w:cs="Times New Roman"/>
                <w:color w:val="000000"/>
              </w:rPr>
            </w:pPr>
            <w:r>
              <w:rPr>
                <w:rFonts w:eastAsia="Times New Roman" w:cs="Times New Roman"/>
                <w:color w:val="000000"/>
              </w:rPr>
              <w:t>The response to the RFI shall d</w:t>
            </w:r>
            <w:r w:rsidRPr="00BA32CF">
              <w:rPr>
                <w:rFonts w:eastAsia="Times New Roman" w:cs="Times New Roman"/>
                <w:color w:val="000000"/>
              </w:rPr>
              <w:t>escribe how database passwords are set up, maintained and changed.</w:t>
            </w:r>
            <w:r w:rsidR="00A672BB">
              <w:rPr>
                <w:rFonts w:eastAsia="Times New Roman" w:cs="Times New Roman"/>
                <w:color w:val="000000"/>
              </w:rPr>
              <w:t xml:space="preserve"> </w:t>
            </w:r>
            <w:r w:rsidR="00B20AB8" w:rsidRPr="00B20AB8">
              <w:rPr>
                <w:rFonts w:eastAsia="Times New Roman" w:cs="Times New Roman"/>
                <w:color w:val="000000"/>
              </w:rPr>
              <w:t xml:space="preserve">The response should clearly specify </w:t>
            </w:r>
            <w:r w:rsidR="00B20AB8">
              <w:rPr>
                <w:rFonts w:eastAsia="Times New Roman" w:cs="Times New Roman"/>
                <w:color w:val="000000"/>
              </w:rPr>
              <w:t>when these processes vary from st</w:t>
            </w:r>
            <w:r w:rsidR="00B20AB8" w:rsidRPr="00B20AB8">
              <w:rPr>
                <w:rFonts w:eastAsia="Times New Roman" w:cs="Times New Roman"/>
                <w:color w:val="000000"/>
              </w:rPr>
              <w:t>andard Oracle processes.</w:t>
            </w:r>
          </w:p>
        </w:tc>
      </w:tr>
    </w:tbl>
    <w:p w14:paraId="3758D333" w14:textId="77777777" w:rsidR="00365F86" w:rsidRDefault="00365F86" w:rsidP="001E4D74">
      <w:pPr>
        <w:shd w:val="clear" w:color="auto" w:fill="auto"/>
      </w:pPr>
    </w:p>
    <w:p w14:paraId="459B05AE" w14:textId="417FBBEB" w:rsidR="008C3F64" w:rsidRDefault="008C3F64" w:rsidP="001E4D74">
      <w:pPr>
        <w:shd w:val="clear" w:color="auto" w:fill="auto"/>
      </w:pPr>
    </w:p>
    <w:p w14:paraId="773EDBB6" w14:textId="77777777" w:rsidR="008C3F64" w:rsidRDefault="008C3F64" w:rsidP="001E4D74">
      <w:pPr>
        <w:shd w:val="clear" w:color="auto" w:fill="auto"/>
      </w:pPr>
    </w:p>
    <w:p w14:paraId="44C8428E" w14:textId="77777777" w:rsidR="008C3F64" w:rsidRDefault="008C3F64" w:rsidP="001E4D74">
      <w:pPr>
        <w:shd w:val="clear" w:color="auto" w:fill="auto"/>
      </w:pPr>
    </w:p>
    <w:p w14:paraId="7E28688C" w14:textId="77777777" w:rsidR="008C3F64" w:rsidRDefault="008C3F64" w:rsidP="001E4D74">
      <w:pPr>
        <w:shd w:val="clear" w:color="auto" w:fill="auto"/>
      </w:pPr>
    </w:p>
    <w:p w14:paraId="3E18569B" w14:textId="77777777" w:rsidR="008C3F64" w:rsidRDefault="008C3F64" w:rsidP="001E4D74">
      <w:pPr>
        <w:shd w:val="clear" w:color="auto" w:fill="auto"/>
      </w:pPr>
    </w:p>
    <w:p w14:paraId="4DE61BE2" w14:textId="77777777" w:rsidR="008C3F64" w:rsidRDefault="008C3F64" w:rsidP="001E4D74">
      <w:pPr>
        <w:shd w:val="clear" w:color="auto" w:fill="auto"/>
      </w:pPr>
    </w:p>
    <w:p w14:paraId="2D371F31" w14:textId="77777777" w:rsidR="008C3F64" w:rsidRDefault="008C3F64" w:rsidP="001E4D74">
      <w:pPr>
        <w:shd w:val="clear" w:color="auto" w:fill="auto"/>
      </w:pPr>
    </w:p>
    <w:p w14:paraId="5BB5C29A" w14:textId="506081A9" w:rsidR="0096723A" w:rsidRDefault="0096723A" w:rsidP="0096723A">
      <w:pPr>
        <w:pStyle w:val="Heading2"/>
        <w:shd w:val="clear" w:color="auto" w:fill="auto"/>
        <w:spacing w:before="240"/>
        <w:ind w:left="1080"/>
      </w:pPr>
    </w:p>
    <w:p w14:paraId="5D8EF52C" w14:textId="77777777" w:rsidR="0096723A" w:rsidRPr="0096723A" w:rsidRDefault="0096723A" w:rsidP="0096723A"/>
    <w:p w14:paraId="230A80E9" w14:textId="77777777" w:rsidR="00266B19" w:rsidRDefault="00266B19" w:rsidP="00266B19">
      <w:pPr>
        <w:pStyle w:val="Heading2"/>
        <w:shd w:val="clear" w:color="auto" w:fill="auto"/>
        <w:spacing w:before="240"/>
        <w:ind w:left="1080"/>
      </w:pPr>
    </w:p>
    <w:p w14:paraId="65003C9D" w14:textId="77777777" w:rsidR="00266B19" w:rsidRDefault="00266B19" w:rsidP="00266B19">
      <w:pPr>
        <w:pStyle w:val="Heading2"/>
        <w:shd w:val="clear" w:color="auto" w:fill="auto"/>
        <w:spacing w:before="240"/>
        <w:ind w:left="1080"/>
      </w:pPr>
    </w:p>
    <w:p w14:paraId="490B601B" w14:textId="12C0C4FA" w:rsidR="00365F86" w:rsidRDefault="001D1A2E" w:rsidP="001B414F">
      <w:pPr>
        <w:pStyle w:val="Heading2"/>
        <w:numPr>
          <w:ilvl w:val="1"/>
          <w:numId w:val="1"/>
        </w:numPr>
        <w:shd w:val="clear" w:color="auto" w:fill="auto"/>
        <w:spacing w:before="240"/>
      </w:pPr>
      <w:r>
        <w:lastRenderedPageBreak/>
        <w:t>Change Management</w:t>
      </w:r>
      <w:r w:rsidR="00CD3982">
        <w:t xml:space="preserve"> Strategy</w:t>
      </w:r>
    </w:p>
    <w:p w14:paraId="5313C366" w14:textId="77777777" w:rsidR="00AA3237" w:rsidRDefault="0050542C" w:rsidP="00AA3237">
      <w:pPr>
        <w:pStyle w:val="ListParagraph"/>
        <w:numPr>
          <w:ilvl w:val="0"/>
          <w:numId w:val="36"/>
        </w:numPr>
        <w:shd w:val="clear" w:color="auto" w:fill="auto"/>
      </w:pPr>
      <w:r w:rsidRPr="0050542C">
        <w:t>If responde</w:t>
      </w:r>
      <w:r w:rsidR="00EE36F5">
        <w:t>nts</w:t>
      </w:r>
      <w:r w:rsidRPr="0050542C">
        <w:t xml:space="preserve"> choose to not respond to this section, please indicate </w:t>
      </w:r>
      <w:r w:rsidR="00AA3237">
        <w:t>“</w:t>
      </w:r>
      <w:r w:rsidRPr="0050542C">
        <w:t xml:space="preserve">no </w:t>
      </w:r>
      <w:r>
        <w:t>change management</w:t>
      </w:r>
      <w:r w:rsidRPr="0050542C">
        <w:t xml:space="preserve"> response</w:t>
      </w:r>
      <w:r w:rsidR="00AA3237">
        <w:t>”</w:t>
      </w:r>
      <w:r w:rsidRPr="0050542C">
        <w:t>.</w:t>
      </w:r>
      <w:r w:rsidR="00462C6E">
        <w:t xml:space="preserve"> </w:t>
      </w:r>
    </w:p>
    <w:p w14:paraId="10B4FDCA" w14:textId="383C1279" w:rsidR="0050542C" w:rsidRDefault="00462C6E" w:rsidP="00AA3237">
      <w:pPr>
        <w:pStyle w:val="ListParagraph"/>
        <w:numPr>
          <w:ilvl w:val="0"/>
          <w:numId w:val="36"/>
        </w:numPr>
        <w:shd w:val="clear" w:color="auto" w:fill="auto"/>
      </w:pPr>
      <w:r>
        <w:t xml:space="preserve">Recommended length: 1 page. </w:t>
      </w:r>
    </w:p>
    <w:p w14:paraId="044DD878" w14:textId="5D8B7F32" w:rsidR="00093C38" w:rsidRDefault="00462C6E" w:rsidP="0050542C">
      <w:pPr>
        <w:shd w:val="clear" w:color="auto" w:fill="auto"/>
        <w:ind w:left="720"/>
      </w:pPr>
      <w:r>
        <w:t xml:space="preserve">Organizational change is difficult. </w:t>
      </w:r>
      <w:r w:rsidR="00093C38">
        <w:t xml:space="preserve">The Change Management solution </w:t>
      </w:r>
      <w:r w:rsidR="00E314B8">
        <w:t xml:space="preserve">should outline a </w:t>
      </w:r>
      <w:r>
        <w:t xml:space="preserve">high-level </w:t>
      </w:r>
      <w:r w:rsidR="00E314B8">
        <w:t xml:space="preserve">plan of </w:t>
      </w:r>
      <w:r>
        <w:t xml:space="preserve">support to move WMATA </w:t>
      </w:r>
      <w:r w:rsidR="00093C38">
        <w:t xml:space="preserve">to the new system. </w:t>
      </w:r>
      <w:r>
        <w:t xml:space="preserve">This should only provide the basic recommended steps—respondents do not need to include intricate details. </w:t>
      </w:r>
    </w:p>
    <w:p w14:paraId="565CB90C" w14:textId="2124E325" w:rsidR="00E314B8" w:rsidRPr="00EA79FD" w:rsidRDefault="00E314B8" w:rsidP="00E314B8">
      <w:pPr>
        <w:pStyle w:val="Heading3"/>
        <w:shd w:val="clear" w:color="auto" w:fill="auto"/>
      </w:pPr>
      <w:r>
        <w:t>3.3.1 Change Management Scope</w:t>
      </w:r>
    </w:p>
    <w:tbl>
      <w:tblPr>
        <w:tblpPr w:leftFromText="180" w:rightFromText="180" w:vertAnchor="text" w:tblpX="710" w:tblpY="1"/>
        <w:tblOverlap w:val="never"/>
        <w:tblW w:w="8578" w:type="dxa"/>
        <w:tblLayout w:type="fixed"/>
        <w:tblLook w:val="04A0" w:firstRow="1" w:lastRow="0" w:firstColumn="1" w:lastColumn="0" w:noHBand="0" w:noVBand="1"/>
      </w:tblPr>
      <w:tblGrid>
        <w:gridCol w:w="535"/>
        <w:gridCol w:w="8043"/>
      </w:tblGrid>
      <w:tr w:rsidR="00EB67DF" w14:paraId="553A6AD5" w14:textId="77777777" w:rsidTr="00BA32CF">
        <w:trPr>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20CE884" w14:textId="57EF2E4D" w:rsidR="00EB67DF" w:rsidRPr="00BA32CF" w:rsidRDefault="002739C8" w:rsidP="001E4D74">
            <w:pPr>
              <w:shd w:val="clear" w:color="auto" w:fill="auto"/>
              <w:spacing w:after="0" w:line="240" w:lineRule="auto"/>
              <w:ind w:left="0"/>
              <w:rPr>
                <w:rFonts w:eastAsia="Times New Roman" w:cs="Times New Roman"/>
                <w:color w:val="000000"/>
              </w:rPr>
            </w:pPr>
            <w:r>
              <w:rPr>
                <w:rFonts w:eastAsia="Times New Roman" w:cs="Times New Roman"/>
                <w:color w:val="000000"/>
              </w:rPr>
              <w:t>1</w:t>
            </w:r>
          </w:p>
        </w:tc>
        <w:tc>
          <w:tcPr>
            <w:tcW w:w="8043" w:type="dxa"/>
            <w:tcBorders>
              <w:top w:val="single" w:sz="4" w:space="0" w:color="auto"/>
              <w:left w:val="nil"/>
              <w:bottom w:val="single" w:sz="4" w:space="0" w:color="auto"/>
              <w:right w:val="single" w:sz="4" w:space="0" w:color="auto"/>
            </w:tcBorders>
            <w:shd w:val="clear" w:color="auto" w:fill="auto"/>
            <w:vAlign w:val="center"/>
          </w:tcPr>
          <w:p w14:paraId="280B514B" w14:textId="6DF858D4" w:rsidR="00EB67DF" w:rsidRPr="00BA32CF" w:rsidRDefault="00BA32CF" w:rsidP="00462C6E">
            <w:pPr>
              <w:shd w:val="clear" w:color="auto" w:fill="auto"/>
              <w:spacing w:after="0" w:line="240" w:lineRule="auto"/>
              <w:ind w:left="0"/>
              <w:rPr>
                <w:rFonts w:eastAsia="Times New Roman" w:cs="Times New Roman"/>
                <w:color w:val="000000"/>
              </w:rPr>
            </w:pPr>
            <w:r>
              <w:rPr>
                <w:rFonts w:eastAsia="Times New Roman" w:cs="Times New Roman"/>
                <w:color w:val="000000"/>
              </w:rPr>
              <w:t>The response to this RFI sh</w:t>
            </w:r>
            <w:r w:rsidR="00462C6E">
              <w:rPr>
                <w:rFonts w:eastAsia="Times New Roman" w:cs="Times New Roman"/>
                <w:color w:val="000000"/>
              </w:rPr>
              <w:t>all</w:t>
            </w:r>
            <w:r>
              <w:rPr>
                <w:rFonts w:eastAsia="Times New Roman" w:cs="Times New Roman"/>
                <w:color w:val="000000"/>
              </w:rPr>
              <w:t xml:space="preserve"> p</w:t>
            </w:r>
            <w:r w:rsidR="00EB67DF" w:rsidRPr="00BA32CF">
              <w:rPr>
                <w:rFonts w:eastAsia="Times New Roman" w:cs="Times New Roman"/>
                <w:color w:val="000000"/>
              </w:rPr>
              <w:t xml:space="preserve">rovide an </w:t>
            </w:r>
            <w:r w:rsidR="00462C6E">
              <w:rPr>
                <w:rFonts w:eastAsia="Times New Roman" w:cs="Times New Roman"/>
                <w:color w:val="000000"/>
              </w:rPr>
              <w:t xml:space="preserve">outline </w:t>
            </w:r>
            <w:r w:rsidR="00EB67DF" w:rsidRPr="00BA32CF">
              <w:rPr>
                <w:rFonts w:eastAsia="Times New Roman" w:cs="Times New Roman"/>
                <w:color w:val="000000"/>
              </w:rPr>
              <w:t xml:space="preserve">of your proposed system’s implementation </w:t>
            </w:r>
            <w:r>
              <w:rPr>
                <w:rFonts w:eastAsia="Times New Roman" w:cs="Times New Roman"/>
                <w:color w:val="000000"/>
              </w:rPr>
              <w:t xml:space="preserve">plan, </w:t>
            </w:r>
            <w:r w:rsidR="00EB67DF" w:rsidRPr="00BA32CF">
              <w:rPr>
                <w:rFonts w:eastAsia="Times New Roman" w:cs="Times New Roman"/>
                <w:color w:val="000000"/>
              </w:rPr>
              <w:t>including timeline</w:t>
            </w:r>
            <w:r w:rsidR="002739C8">
              <w:rPr>
                <w:rFonts w:eastAsia="Times New Roman" w:cs="Times New Roman"/>
                <w:color w:val="000000"/>
              </w:rPr>
              <w:t xml:space="preserve">. </w:t>
            </w:r>
          </w:p>
        </w:tc>
      </w:tr>
      <w:tr w:rsidR="00EB67DF" w14:paraId="462F6BB3" w14:textId="77777777" w:rsidTr="00BA32CF">
        <w:trPr>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D215D3F" w14:textId="38FEBF6D" w:rsidR="00EB67DF" w:rsidRPr="00BA32CF" w:rsidRDefault="002739C8" w:rsidP="001E4D74">
            <w:pPr>
              <w:shd w:val="clear" w:color="auto" w:fill="auto"/>
              <w:spacing w:after="0" w:line="240" w:lineRule="auto"/>
              <w:ind w:left="0"/>
              <w:rPr>
                <w:rFonts w:eastAsia="Times New Roman" w:cs="Times New Roman"/>
                <w:color w:val="000000"/>
              </w:rPr>
            </w:pPr>
            <w:r>
              <w:rPr>
                <w:rFonts w:eastAsia="Times New Roman" w:cs="Times New Roman"/>
                <w:color w:val="000000"/>
              </w:rPr>
              <w:t>2</w:t>
            </w:r>
          </w:p>
        </w:tc>
        <w:tc>
          <w:tcPr>
            <w:tcW w:w="8043" w:type="dxa"/>
            <w:tcBorders>
              <w:top w:val="single" w:sz="4" w:space="0" w:color="auto"/>
              <w:left w:val="nil"/>
              <w:bottom w:val="single" w:sz="4" w:space="0" w:color="auto"/>
              <w:right w:val="single" w:sz="4" w:space="0" w:color="auto"/>
            </w:tcBorders>
            <w:shd w:val="clear" w:color="auto" w:fill="auto"/>
            <w:vAlign w:val="center"/>
          </w:tcPr>
          <w:p w14:paraId="44031AFE" w14:textId="186B339B" w:rsidR="00EB67DF" w:rsidRPr="00BA32CF" w:rsidRDefault="002739C8" w:rsidP="00462C6E">
            <w:pPr>
              <w:shd w:val="clear" w:color="auto" w:fill="auto"/>
              <w:spacing w:after="0" w:line="240" w:lineRule="auto"/>
              <w:ind w:left="0"/>
              <w:rPr>
                <w:rFonts w:eastAsia="Times New Roman" w:cs="Times New Roman"/>
                <w:color w:val="000000"/>
              </w:rPr>
            </w:pPr>
            <w:r>
              <w:rPr>
                <w:rFonts w:eastAsia="Times New Roman" w:cs="Times New Roman"/>
                <w:color w:val="000000"/>
              </w:rPr>
              <w:t xml:space="preserve">The response to this RFI </w:t>
            </w:r>
            <w:r w:rsidR="00462C6E">
              <w:rPr>
                <w:rFonts w:eastAsia="Times New Roman" w:cs="Times New Roman"/>
                <w:color w:val="000000"/>
              </w:rPr>
              <w:t xml:space="preserve">shall </w:t>
            </w:r>
            <w:r>
              <w:rPr>
                <w:rFonts w:eastAsia="Times New Roman" w:cs="Times New Roman"/>
                <w:color w:val="000000"/>
              </w:rPr>
              <w:t>include an indication of how the knowledge transfer of information about WMATA’s ROW</w:t>
            </w:r>
            <w:r w:rsidR="00462C6E">
              <w:rPr>
                <w:rFonts w:eastAsia="Times New Roman" w:cs="Times New Roman"/>
                <w:color w:val="000000"/>
              </w:rPr>
              <w:t xml:space="preserve">, facilities, and </w:t>
            </w:r>
            <w:r>
              <w:rPr>
                <w:rFonts w:eastAsia="Times New Roman" w:cs="Times New Roman"/>
                <w:color w:val="000000"/>
              </w:rPr>
              <w:t xml:space="preserve">fixed resources would proceed, as well as how that information would be stored and used. </w:t>
            </w:r>
          </w:p>
        </w:tc>
      </w:tr>
      <w:tr w:rsidR="00462C6E" w14:paraId="7B9D4C7D" w14:textId="77777777" w:rsidTr="00BA32CF">
        <w:trPr>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95B8B5A" w14:textId="547D17B1" w:rsidR="00462C6E" w:rsidRDefault="00462C6E" w:rsidP="00093C38">
            <w:pPr>
              <w:shd w:val="clear" w:color="auto" w:fill="auto"/>
              <w:spacing w:after="0" w:line="240" w:lineRule="auto"/>
              <w:ind w:left="0"/>
              <w:rPr>
                <w:rFonts w:eastAsia="Times New Roman" w:cs="Times New Roman"/>
                <w:color w:val="000000"/>
              </w:rPr>
            </w:pPr>
            <w:r>
              <w:rPr>
                <w:rFonts w:eastAsia="Times New Roman" w:cs="Times New Roman"/>
                <w:color w:val="000000"/>
              </w:rPr>
              <w:t>3</w:t>
            </w:r>
          </w:p>
        </w:tc>
        <w:tc>
          <w:tcPr>
            <w:tcW w:w="8043" w:type="dxa"/>
            <w:tcBorders>
              <w:top w:val="single" w:sz="4" w:space="0" w:color="auto"/>
              <w:left w:val="nil"/>
              <w:bottom w:val="single" w:sz="4" w:space="0" w:color="auto"/>
              <w:right w:val="single" w:sz="4" w:space="0" w:color="auto"/>
            </w:tcBorders>
            <w:shd w:val="clear" w:color="auto" w:fill="auto"/>
            <w:vAlign w:val="center"/>
          </w:tcPr>
          <w:p w14:paraId="17FDB88A" w14:textId="523EEFD3" w:rsidR="00462C6E" w:rsidRDefault="00462C6E" w:rsidP="00093C38">
            <w:pPr>
              <w:shd w:val="clear" w:color="auto" w:fill="auto"/>
              <w:spacing w:after="0" w:line="240" w:lineRule="auto"/>
              <w:ind w:left="0"/>
              <w:rPr>
                <w:rFonts w:eastAsia="Times New Roman" w:cs="Times New Roman"/>
                <w:color w:val="000000"/>
              </w:rPr>
            </w:pPr>
            <w:r w:rsidRPr="00F72B39">
              <w:t>The response to this RFI shall include proposed training resources to support WMATA staff through th</w:t>
            </w:r>
            <w:r>
              <w:t>e transition to the new system and continual use of the new system.</w:t>
            </w:r>
          </w:p>
        </w:tc>
      </w:tr>
      <w:tr w:rsidR="00093C38" w14:paraId="1D67E24C" w14:textId="77777777" w:rsidTr="00BA32CF">
        <w:trPr>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11568E1" w14:textId="28A73334" w:rsidR="00093C38" w:rsidRDefault="00462C6E" w:rsidP="00093C38">
            <w:pPr>
              <w:shd w:val="clear" w:color="auto" w:fill="auto"/>
              <w:spacing w:after="0" w:line="240" w:lineRule="auto"/>
              <w:ind w:left="0"/>
              <w:rPr>
                <w:rFonts w:eastAsia="Times New Roman" w:cs="Times New Roman"/>
                <w:color w:val="000000"/>
              </w:rPr>
            </w:pPr>
            <w:r>
              <w:rPr>
                <w:rFonts w:eastAsia="Times New Roman" w:cs="Times New Roman"/>
                <w:color w:val="000000"/>
              </w:rPr>
              <w:t>4</w:t>
            </w:r>
          </w:p>
        </w:tc>
        <w:tc>
          <w:tcPr>
            <w:tcW w:w="8043" w:type="dxa"/>
            <w:tcBorders>
              <w:top w:val="single" w:sz="4" w:space="0" w:color="auto"/>
              <w:left w:val="nil"/>
              <w:bottom w:val="single" w:sz="4" w:space="0" w:color="auto"/>
              <w:right w:val="single" w:sz="4" w:space="0" w:color="auto"/>
            </w:tcBorders>
            <w:shd w:val="clear" w:color="auto" w:fill="auto"/>
            <w:vAlign w:val="center"/>
          </w:tcPr>
          <w:p w14:paraId="2D652C79" w14:textId="3BC864A3" w:rsidR="00093C38" w:rsidRDefault="00462C6E" w:rsidP="00093C38">
            <w:pPr>
              <w:shd w:val="clear" w:color="auto" w:fill="auto"/>
              <w:spacing w:after="0" w:line="240" w:lineRule="auto"/>
              <w:ind w:left="0"/>
              <w:rPr>
                <w:rFonts w:eastAsia="Times New Roman" w:cs="Times New Roman"/>
                <w:color w:val="000000"/>
              </w:rPr>
            </w:pPr>
            <w:r>
              <w:rPr>
                <w:rFonts w:eastAsia="Times New Roman" w:cs="Times New Roman"/>
                <w:color w:val="000000"/>
              </w:rPr>
              <w:t>The response to this RFI shall</w:t>
            </w:r>
            <w:r w:rsidR="00093C38">
              <w:rPr>
                <w:rFonts w:eastAsia="Times New Roman" w:cs="Times New Roman"/>
                <w:color w:val="000000"/>
              </w:rPr>
              <w:t xml:space="preserve"> include information on how the change management plan will include </w:t>
            </w:r>
            <w:r>
              <w:rPr>
                <w:rFonts w:eastAsia="Times New Roman" w:cs="Times New Roman"/>
                <w:color w:val="000000"/>
              </w:rPr>
              <w:t xml:space="preserve">key personnel, including: </w:t>
            </w:r>
            <w:r w:rsidR="00093C38">
              <w:rPr>
                <w:rFonts w:eastAsia="Times New Roman" w:cs="Times New Roman"/>
                <w:color w:val="000000"/>
              </w:rPr>
              <w:t>night-shift personnel</w:t>
            </w:r>
            <w:r>
              <w:rPr>
                <w:rFonts w:eastAsia="Times New Roman" w:cs="Times New Roman"/>
                <w:color w:val="000000"/>
              </w:rPr>
              <w:t>, personnel who do not regularly use email to communicate, and personnel who work at distributed facilities throughout the Metro Transit Zone</w:t>
            </w:r>
            <w:r w:rsidR="00093C38">
              <w:rPr>
                <w:rFonts w:eastAsia="Times New Roman" w:cs="Times New Roman"/>
                <w:color w:val="000000"/>
              </w:rPr>
              <w:t xml:space="preserve">. </w:t>
            </w:r>
          </w:p>
        </w:tc>
      </w:tr>
      <w:tr w:rsidR="00093C38" w14:paraId="3484A9B9" w14:textId="77777777" w:rsidTr="00BA32CF">
        <w:trPr>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97C2ECA" w14:textId="543E7710" w:rsidR="00093C38" w:rsidRPr="00BA32CF" w:rsidRDefault="00462C6E" w:rsidP="00093C38">
            <w:pPr>
              <w:shd w:val="clear" w:color="auto" w:fill="auto"/>
              <w:spacing w:after="0" w:line="240" w:lineRule="auto"/>
              <w:ind w:left="0"/>
              <w:rPr>
                <w:rFonts w:eastAsia="Times New Roman" w:cs="Times New Roman"/>
                <w:color w:val="000000"/>
              </w:rPr>
            </w:pPr>
            <w:r>
              <w:rPr>
                <w:rFonts w:eastAsia="Times New Roman" w:cs="Times New Roman"/>
                <w:color w:val="000000"/>
              </w:rPr>
              <w:t>5</w:t>
            </w:r>
          </w:p>
        </w:tc>
        <w:tc>
          <w:tcPr>
            <w:tcW w:w="8043" w:type="dxa"/>
            <w:tcBorders>
              <w:top w:val="single" w:sz="4" w:space="0" w:color="auto"/>
              <w:left w:val="nil"/>
              <w:bottom w:val="single" w:sz="4" w:space="0" w:color="auto"/>
              <w:right w:val="single" w:sz="4" w:space="0" w:color="auto"/>
            </w:tcBorders>
            <w:shd w:val="clear" w:color="auto" w:fill="auto"/>
            <w:vAlign w:val="center"/>
          </w:tcPr>
          <w:p w14:paraId="5C1BE09C" w14:textId="106618D9" w:rsidR="00093C38" w:rsidRPr="00BA32CF" w:rsidRDefault="00462C6E" w:rsidP="00093C38">
            <w:pPr>
              <w:shd w:val="clear" w:color="auto" w:fill="auto"/>
              <w:spacing w:after="0" w:line="240" w:lineRule="auto"/>
              <w:ind w:left="0"/>
              <w:rPr>
                <w:rFonts w:eastAsia="Times New Roman" w:cs="Times New Roman"/>
                <w:color w:val="000000"/>
              </w:rPr>
            </w:pPr>
            <w:r>
              <w:rPr>
                <w:rFonts w:eastAsia="Times New Roman" w:cs="Times New Roman"/>
                <w:color w:val="000000"/>
              </w:rPr>
              <w:t>The response to this RFI shall include if the</w:t>
            </w:r>
            <w:r w:rsidR="00093C38" w:rsidRPr="00BA32CF">
              <w:rPr>
                <w:rFonts w:eastAsia="Times New Roman" w:cs="Times New Roman"/>
                <w:color w:val="000000"/>
              </w:rPr>
              <w:t xml:space="preserve"> vendor </w:t>
            </w:r>
            <w:r>
              <w:rPr>
                <w:rFonts w:eastAsia="Times New Roman" w:cs="Times New Roman"/>
                <w:color w:val="000000"/>
              </w:rPr>
              <w:t xml:space="preserve">will </w:t>
            </w:r>
            <w:r w:rsidR="00093C38" w:rsidRPr="00BA32CF">
              <w:rPr>
                <w:rFonts w:eastAsia="Times New Roman" w:cs="Times New Roman"/>
                <w:color w:val="000000"/>
              </w:rPr>
              <w:t xml:space="preserve">demo or pilot </w:t>
            </w:r>
            <w:r w:rsidR="00093C38">
              <w:rPr>
                <w:rFonts w:eastAsia="Times New Roman" w:cs="Times New Roman"/>
                <w:color w:val="000000"/>
              </w:rPr>
              <w:t xml:space="preserve">the system </w:t>
            </w:r>
            <w:r w:rsidR="00093C38" w:rsidRPr="00BA32CF">
              <w:rPr>
                <w:rFonts w:eastAsia="Times New Roman" w:cs="Times New Roman"/>
                <w:color w:val="000000"/>
              </w:rPr>
              <w:t>to determine its fitness for WMATA? If so, what resources are needed from WMATA?</w:t>
            </w:r>
          </w:p>
        </w:tc>
      </w:tr>
      <w:tr w:rsidR="00093C38" w14:paraId="5496B8C7" w14:textId="77777777" w:rsidTr="00BA32CF">
        <w:trPr>
          <w:trHeight w:val="2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8514BBD" w14:textId="0CD203D1" w:rsidR="00093C38" w:rsidRPr="00BA32CF" w:rsidRDefault="00462C6E" w:rsidP="00093C38">
            <w:pPr>
              <w:shd w:val="clear" w:color="auto" w:fill="auto"/>
              <w:spacing w:after="0" w:line="240" w:lineRule="auto"/>
              <w:ind w:left="0"/>
              <w:rPr>
                <w:rFonts w:eastAsia="Times New Roman" w:cs="Times New Roman"/>
                <w:color w:val="000000"/>
              </w:rPr>
            </w:pPr>
            <w:r>
              <w:rPr>
                <w:rFonts w:eastAsia="Times New Roman" w:cs="Times New Roman"/>
                <w:color w:val="000000"/>
              </w:rPr>
              <w:t>6</w:t>
            </w:r>
          </w:p>
        </w:tc>
        <w:tc>
          <w:tcPr>
            <w:tcW w:w="8043" w:type="dxa"/>
            <w:tcBorders>
              <w:top w:val="single" w:sz="4" w:space="0" w:color="auto"/>
              <w:left w:val="nil"/>
              <w:bottom w:val="single" w:sz="4" w:space="0" w:color="auto"/>
              <w:right w:val="single" w:sz="4" w:space="0" w:color="auto"/>
            </w:tcBorders>
            <w:shd w:val="clear" w:color="auto" w:fill="auto"/>
            <w:vAlign w:val="center"/>
          </w:tcPr>
          <w:p w14:paraId="71D35CA9" w14:textId="06E692F6" w:rsidR="00093C38" w:rsidRPr="00BA32CF" w:rsidRDefault="00462C6E" w:rsidP="00093C38">
            <w:pPr>
              <w:shd w:val="clear" w:color="auto" w:fill="auto"/>
              <w:spacing w:after="0" w:line="240" w:lineRule="auto"/>
              <w:ind w:left="0"/>
              <w:rPr>
                <w:rFonts w:eastAsia="Times New Roman" w:cs="Times New Roman"/>
                <w:color w:val="000000"/>
              </w:rPr>
            </w:pPr>
            <w:r>
              <w:rPr>
                <w:rFonts w:eastAsia="Times New Roman" w:cs="Times New Roman"/>
                <w:color w:val="000000"/>
              </w:rPr>
              <w:t>The response to this RFI shall include w</w:t>
            </w:r>
            <w:r w:rsidR="00093C38" w:rsidRPr="00BA32CF">
              <w:rPr>
                <w:rFonts w:eastAsia="Times New Roman" w:cs="Times New Roman"/>
                <w:color w:val="000000"/>
              </w:rPr>
              <w:t>hat support is available for vendor after system has been implemented?</w:t>
            </w:r>
          </w:p>
        </w:tc>
      </w:tr>
    </w:tbl>
    <w:p w14:paraId="01028C06" w14:textId="77777777" w:rsidR="00EB67DF" w:rsidRPr="00EB67DF" w:rsidRDefault="00EB67DF" w:rsidP="001E4D74">
      <w:pPr>
        <w:shd w:val="clear" w:color="auto" w:fill="auto"/>
      </w:pPr>
    </w:p>
    <w:p w14:paraId="5133B26D" w14:textId="5E865E6C" w:rsidR="002739C8" w:rsidRDefault="002739C8" w:rsidP="001E4D74">
      <w:pPr>
        <w:shd w:val="clear" w:color="auto" w:fill="auto"/>
      </w:pPr>
    </w:p>
    <w:p w14:paraId="05DBDBA8" w14:textId="77777777" w:rsidR="002739C8" w:rsidRDefault="002739C8" w:rsidP="001E4D74">
      <w:pPr>
        <w:shd w:val="clear" w:color="auto" w:fill="auto"/>
      </w:pPr>
    </w:p>
    <w:p w14:paraId="099C68BA" w14:textId="77777777" w:rsidR="002739C8" w:rsidRDefault="002739C8" w:rsidP="001E4D74">
      <w:pPr>
        <w:shd w:val="clear" w:color="auto" w:fill="auto"/>
      </w:pPr>
    </w:p>
    <w:p w14:paraId="0611A471" w14:textId="77777777" w:rsidR="002739C8" w:rsidRDefault="002739C8" w:rsidP="001E4D74">
      <w:pPr>
        <w:shd w:val="clear" w:color="auto" w:fill="auto"/>
      </w:pPr>
    </w:p>
    <w:p w14:paraId="25FDB115" w14:textId="4F2DEC89" w:rsidR="00BA32CF" w:rsidRDefault="00BA32CF" w:rsidP="001E4D74">
      <w:pPr>
        <w:shd w:val="clear" w:color="auto" w:fill="auto"/>
      </w:pPr>
    </w:p>
    <w:p w14:paraId="4A7BFECF" w14:textId="0E0766DD" w:rsidR="00EA79FD" w:rsidRDefault="00EA79FD" w:rsidP="001E4D74">
      <w:pPr>
        <w:shd w:val="clear" w:color="auto" w:fill="auto"/>
      </w:pPr>
    </w:p>
    <w:p w14:paraId="3478815C" w14:textId="77777777" w:rsidR="00EA79FD" w:rsidRDefault="00EA79FD" w:rsidP="001E4D74">
      <w:pPr>
        <w:shd w:val="clear" w:color="auto" w:fill="auto"/>
      </w:pPr>
    </w:p>
    <w:p w14:paraId="43F1C84F" w14:textId="77777777" w:rsidR="00EA79FD" w:rsidRDefault="00EA79FD" w:rsidP="001E4D74">
      <w:pPr>
        <w:shd w:val="clear" w:color="auto" w:fill="auto"/>
      </w:pPr>
    </w:p>
    <w:p w14:paraId="38A13831" w14:textId="40AF3929" w:rsidR="00B71F48" w:rsidRDefault="00B71F48" w:rsidP="001E4D74">
      <w:pPr>
        <w:shd w:val="clear" w:color="auto" w:fill="auto"/>
        <w:spacing w:after="160"/>
        <w:ind w:left="0"/>
        <w:rPr>
          <w:color w:val="4472C4" w:themeColor="accent5"/>
        </w:rPr>
      </w:pPr>
    </w:p>
    <w:p w14:paraId="107142FD" w14:textId="77777777" w:rsidR="001225CE" w:rsidRDefault="001225CE" w:rsidP="00DD5F4E">
      <w:pPr>
        <w:shd w:val="clear" w:color="auto" w:fill="auto"/>
      </w:pPr>
    </w:p>
    <w:p w14:paraId="457916DE" w14:textId="77777777" w:rsidR="001225CE" w:rsidRDefault="001225CE" w:rsidP="00DD5F4E">
      <w:pPr>
        <w:shd w:val="clear" w:color="auto" w:fill="auto"/>
        <w:rPr>
          <w:u w:val="single"/>
        </w:rPr>
      </w:pPr>
      <w:r>
        <w:br w:type="page"/>
      </w:r>
    </w:p>
    <w:p w14:paraId="235D1E38" w14:textId="77777777" w:rsidR="001138D2" w:rsidRDefault="001138D2" w:rsidP="001E4D74">
      <w:pPr>
        <w:pStyle w:val="Heading1"/>
        <w:numPr>
          <w:ilvl w:val="0"/>
          <w:numId w:val="0"/>
        </w:numPr>
        <w:shd w:val="clear" w:color="auto" w:fill="auto"/>
        <w:ind w:left="360"/>
        <w:jc w:val="center"/>
      </w:pPr>
      <w:r w:rsidRPr="00EE6CA2">
        <w:lastRenderedPageBreak/>
        <w:t>APPENDIX A: Template for Company Information</w:t>
      </w:r>
    </w:p>
    <w:p w14:paraId="465CFC8C" w14:textId="77777777" w:rsidR="001138D2" w:rsidRPr="002D3703" w:rsidRDefault="001138D2" w:rsidP="001E4D74">
      <w:pPr>
        <w:shd w:val="clear" w:color="auto" w:fill="auto"/>
        <w:spacing w:line="240" w:lineRule="auto"/>
      </w:pPr>
      <w:r>
        <w:t>Please use the template to provide information about your company:</w:t>
      </w:r>
    </w:p>
    <w:tbl>
      <w:tblPr>
        <w:tblStyle w:val="TableGrid"/>
        <w:tblW w:w="9620" w:type="dxa"/>
        <w:tblLayout w:type="fixed"/>
        <w:tblLook w:val="04A0" w:firstRow="1" w:lastRow="0" w:firstColumn="1" w:lastColumn="0" w:noHBand="0" w:noVBand="1"/>
      </w:tblPr>
      <w:tblGrid>
        <w:gridCol w:w="445"/>
        <w:gridCol w:w="3744"/>
        <w:gridCol w:w="5431"/>
      </w:tblGrid>
      <w:tr w:rsidR="00070161" w14:paraId="24707B1F" w14:textId="77777777" w:rsidTr="00EE6CA2">
        <w:trPr>
          <w:trHeight w:val="395"/>
        </w:trPr>
        <w:tc>
          <w:tcPr>
            <w:tcW w:w="9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4C193A" w14:textId="5A49B3EC" w:rsidR="00070161" w:rsidRPr="00070161" w:rsidRDefault="00070161" w:rsidP="001E4D74">
            <w:pPr>
              <w:shd w:val="clear" w:color="auto" w:fill="auto"/>
              <w:spacing w:after="0"/>
              <w:ind w:left="-23"/>
              <w:rPr>
                <w:b/>
              </w:rPr>
            </w:pPr>
            <w:r w:rsidRPr="00EE6CA2">
              <w:rPr>
                <w:b/>
              </w:rPr>
              <w:t>Company Information</w:t>
            </w:r>
          </w:p>
        </w:tc>
      </w:tr>
      <w:tr w:rsidR="001138D2" w14:paraId="5EF0B7DE" w14:textId="77777777" w:rsidTr="001138D2">
        <w:tc>
          <w:tcPr>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15528" w14:textId="77777777" w:rsidR="001138D2" w:rsidRPr="00070161" w:rsidRDefault="001138D2" w:rsidP="001E4D74">
            <w:pPr>
              <w:shd w:val="clear" w:color="auto" w:fill="auto"/>
              <w:spacing w:after="0"/>
              <w:ind w:left="-113" w:right="-108"/>
              <w:jc w:val="center"/>
              <w:rPr>
                <w:b/>
              </w:rPr>
            </w:pPr>
            <w:r w:rsidRPr="00070161">
              <w:rPr>
                <w:b/>
              </w:rPr>
              <w:t>1</w:t>
            </w: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CD89D" w14:textId="10E5FCB0" w:rsidR="001138D2" w:rsidRPr="00070161" w:rsidRDefault="001138D2" w:rsidP="001E4D74">
            <w:pPr>
              <w:shd w:val="clear" w:color="auto" w:fill="auto"/>
              <w:spacing w:after="0"/>
              <w:ind w:left="72"/>
            </w:pPr>
            <w:r w:rsidRPr="00070161">
              <w:t xml:space="preserve">Company </w:t>
            </w:r>
            <w:r w:rsidR="00EE6CA2">
              <w:t>n</w:t>
            </w:r>
            <w:r w:rsidRPr="00070161">
              <w:t>ame</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EED42" w14:textId="77777777" w:rsidR="001138D2" w:rsidRPr="00070161" w:rsidRDefault="001138D2" w:rsidP="001E4D74">
            <w:pPr>
              <w:shd w:val="clear" w:color="auto" w:fill="auto"/>
              <w:spacing w:after="0"/>
            </w:pPr>
          </w:p>
        </w:tc>
      </w:tr>
      <w:tr w:rsidR="001138D2" w14:paraId="328652EF" w14:textId="77777777" w:rsidTr="001138D2">
        <w:tc>
          <w:tcPr>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AB702" w14:textId="77777777" w:rsidR="001138D2" w:rsidRPr="00070161" w:rsidRDefault="001138D2" w:rsidP="001E4D74">
            <w:pPr>
              <w:shd w:val="clear" w:color="auto" w:fill="auto"/>
              <w:spacing w:after="0"/>
              <w:ind w:left="-113" w:right="-108"/>
              <w:jc w:val="center"/>
              <w:rPr>
                <w:b/>
              </w:rPr>
            </w:pPr>
            <w:r w:rsidRPr="00070161">
              <w:rPr>
                <w:b/>
              </w:rPr>
              <w:t>2</w:t>
            </w: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BAF21" w14:textId="5C79CC3E" w:rsidR="001138D2" w:rsidRPr="00070161" w:rsidRDefault="001138D2" w:rsidP="001E4D74">
            <w:pPr>
              <w:shd w:val="clear" w:color="auto" w:fill="auto"/>
              <w:spacing w:after="0"/>
              <w:ind w:left="72"/>
            </w:pPr>
            <w:r w:rsidRPr="00070161">
              <w:t xml:space="preserve">Company </w:t>
            </w:r>
            <w:r w:rsidR="00EE6CA2">
              <w:t>a</w:t>
            </w:r>
            <w:r w:rsidRPr="00070161">
              <w:t>ddress</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DA51F0" w14:textId="77777777" w:rsidR="001138D2" w:rsidRPr="00070161" w:rsidRDefault="001138D2" w:rsidP="001E4D74">
            <w:pPr>
              <w:shd w:val="clear" w:color="auto" w:fill="auto"/>
              <w:spacing w:after="0"/>
            </w:pPr>
          </w:p>
        </w:tc>
      </w:tr>
      <w:tr w:rsidR="001138D2" w14:paraId="088C7B5E" w14:textId="77777777" w:rsidTr="001138D2">
        <w:tc>
          <w:tcPr>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286022" w14:textId="77777777" w:rsidR="001138D2" w:rsidRPr="00070161" w:rsidRDefault="001138D2" w:rsidP="001E4D74">
            <w:pPr>
              <w:shd w:val="clear" w:color="auto" w:fill="auto"/>
              <w:spacing w:after="0"/>
              <w:ind w:left="-113" w:right="-108"/>
              <w:jc w:val="center"/>
              <w:rPr>
                <w:b/>
              </w:rPr>
            </w:pPr>
            <w:r w:rsidRPr="00070161">
              <w:rPr>
                <w:b/>
              </w:rPr>
              <w:t>3</w:t>
            </w: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CD2DE" w14:textId="78982BFC" w:rsidR="001138D2" w:rsidRPr="00070161" w:rsidRDefault="001138D2" w:rsidP="001E4D74">
            <w:pPr>
              <w:shd w:val="clear" w:color="auto" w:fill="auto"/>
              <w:spacing w:after="0"/>
              <w:ind w:left="72"/>
            </w:pPr>
            <w:r w:rsidRPr="00070161">
              <w:t xml:space="preserve">Company </w:t>
            </w:r>
            <w:r w:rsidR="00EE6CA2">
              <w:t>w</w:t>
            </w:r>
            <w:r w:rsidRPr="00070161">
              <w:t>ebsite</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2524F" w14:textId="77777777" w:rsidR="001138D2" w:rsidRPr="00070161" w:rsidRDefault="001138D2" w:rsidP="001E4D74">
            <w:pPr>
              <w:shd w:val="clear" w:color="auto" w:fill="auto"/>
              <w:spacing w:after="0"/>
            </w:pPr>
          </w:p>
        </w:tc>
      </w:tr>
      <w:tr w:rsidR="001138D2" w14:paraId="6F7B206B" w14:textId="77777777" w:rsidTr="001138D2">
        <w:tc>
          <w:tcPr>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57063" w14:textId="77777777" w:rsidR="001138D2" w:rsidRPr="00070161" w:rsidRDefault="001138D2" w:rsidP="001E4D74">
            <w:pPr>
              <w:shd w:val="clear" w:color="auto" w:fill="auto"/>
              <w:spacing w:after="0"/>
              <w:ind w:left="-113" w:right="-108"/>
              <w:jc w:val="center"/>
              <w:rPr>
                <w:b/>
              </w:rPr>
            </w:pPr>
            <w:r w:rsidRPr="00070161">
              <w:rPr>
                <w:b/>
              </w:rPr>
              <w:t>4</w:t>
            </w: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953206" w14:textId="6200AEF6" w:rsidR="001138D2" w:rsidRPr="00070161" w:rsidRDefault="001138D2" w:rsidP="001E4D74">
            <w:pPr>
              <w:shd w:val="clear" w:color="auto" w:fill="auto"/>
              <w:spacing w:after="0"/>
              <w:ind w:left="72"/>
            </w:pPr>
            <w:r w:rsidRPr="00070161">
              <w:t xml:space="preserve">Main </w:t>
            </w:r>
            <w:r w:rsidR="00EE6CA2">
              <w:t>p</w:t>
            </w:r>
            <w:r w:rsidRPr="00070161">
              <w:t xml:space="preserve">roducts and </w:t>
            </w:r>
            <w:r w:rsidR="00EE6CA2">
              <w:t>s</w:t>
            </w:r>
            <w:r w:rsidRPr="00070161">
              <w:t>ervices</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CE286" w14:textId="77777777" w:rsidR="001138D2" w:rsidRPr="00070161" w:rsidRDefault="001138D2" w:rsidP="001E4D74">
            <w:pPr>
              <w:shd w:val="clear" w:color="auto" w:fill="auto"/>
              <w:spacing w:after="0"/>
            </w:pPr>
          </w:p>
        </w:tc>
      </w:tr>
      <w:tr w:rsidR="001138D2" w14:paraId="20068EE2" w14:textId="77777777" w:rsidTr="001138D2">
        <w:tc>
          <w:tcPr>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79EBB" w14:textId="77777777" w:rsidR="001138D2" w:rsidRPr="00070161" w:rsidRDefault="001138D2" w:rsidP="001E4D74">
            <w:pPr>
              <w:shd w:val="clear" w:color="auto" w:fill="auto"/>
              <w:spacing w:after="0"/>
              <w:ind w:left="-113" w:right="-108"/>
              <w:jc w:val="center"/>
              <w:rPr>
                <w:b/>
              </w:rPr>
            </w:pPr>
            <w:r w:rsidRPr="00070161">
              <w:rPr>
                <w:b/>
              </w:rPr>
              <w:t>5</w:t>
            </w: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16180" w14:textId="457DC54F" w:rsidR="001138D2" w:rsidRPr="00070161" w:rsidRDefault="001138D2" w:rsidP="001E4D74">
            <w:pPr>
              <w:shd w:val="clear" w:color="auto" w:fill="auto"/>
              <w:spacing w:after="0"/>
              <w:ind w:left="72"/>
            </w:pPr>
            <w:r w:rsidRPr="00070161">
              <w:t>Description of established capabilities comparable to requested in this RFI</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61EBF" w14:textId="77777777" w:rsidR="001138D2" w:rsidRPr="00070161" w:rsidRDefault="001138D2" w:rsidP="001E4D74">
            <w:pPr>
              <w:shd w:val="clear" w:color="auto" w:fill="auto"/>
              <w:spacing w:after="0"/>
            </w:pPr>
          </w:p>
        </w:tc>
      </w:tr>
      <w:tr w:rsidR="00EE6CA2" w14:paraId="44FBC1EF" w14:textId="77777777" w:rsidTr="00D07ADA">
        <w:tc>
          <w:tcPr>
            <w:tcW w:w="44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6A43391" w14:textId="77777777" w:rsidR="00EE6CA2" w:rsidRPr="00070161" w:rsidRDefault="00EE6CA2" w:rsidP="001E4D74">
            <w:pPr>
              <w:shd w:val="clear" w:color="auto" w:fill="auto"/>
              <w:spacing w:after="0"/>
              <w:ind w:left="-113" w:right="-108"/>
              <w:jc w:val="center"/>
              <w:rPr>
                <w:b/>
              </w:rPr>
            </w:pPr>
            <w:r w:rsidRPr="00070161">
              <w:rPr>
                <w:b/>
              </w:rPr>
              <w:t>6</w:t>
            </w: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5B15BF" w14:textId="78444CBE" w:rsidR="00EE6CA2" w:rsidRPr="00070161" w:rsidRDefault="00EE6CA2" w:rsidP="001E4D74">
            <w:pPr>
              <w:shd w:val="clear" w:color="auto" w:fill="auto"/>
              <w:spacing w:after="0"/>
              <w:ind w:left="72"/>
            </w:pPr>
            <w:r>
              <w:t>POC for this RFI (Name</w:t>
            </w:r>
            <w:r w:rsidRPr="00070161">
              <w:t>)</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5E1295" w14:textId="77777777" w:rsidR="00EE6CA2" w:rsidRPr="00070161" w:rsidRDefault="00EE6CA2" w:rsidP="001E4D74">
            <w:pPr>
              <w:shd w:val="clear" w:color="auto" w:fill="auto"/>
              <w:spacing w:after="0"/>
            </w:pPr>
          </w:p>
        </w:tc>
      </w:tr>
      <w:tr w:rsidR="00EE6CA2" w14:paraId="34BF3661" w14:textId="77777777" w:rsidTr="00D07ADA">
        <w:tc>
          <w:tcPr>
            <w:tcW w:w="445" w:type="dxa"/>
            <w:vMerge/>
            <w:tcBorders>
              <w:left w:val="single" w:sz="4" w:space="0" w:color="BFBFBF" w:themeColor="background1" w:themeShade="BF"/>
              <w:right w:val="single" w:sz="4" w:space="0" w:color="BFBFBF" w:themeColor="background1" w:themeShade="BF"/>
            </w:tcBorders>
            <w:vAlign w:val="center"/>
          </w:tcPr>
          <w:p w14:paraId="46F37E11" w14:textId="77777777" w:rsidR="00EE6CA2" w:rsidRPr="00070161" w:rsidRDefault="00EE6CA2" w:rsidP="001E4D74">
            <w:pPr>
              <w:shd w:val="clear" w:color="auto" w:fill="auto"/>
              <w:spacing w:after="0"/>
              <w:ind w:left="-113" w:right="-108"/>
              <w:jc w:val="center"/>
              <w:rPr>
                <w:b/>
              </w:rPr>
            </w:pP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3836BC" w14:textId="269604AD" w:rsidR="00EE6CA2" w:rsidRDefault="00EE6CA2" w:rsidP="001E4D74">
            <w:pPr>
              <w:shd w:val="clear" w:color="auto" w:fill="auto"/>
              <w:spacing w:after="0"/>
              <w:ind w:left="252"/>
              <w:rPr>
                <w:rFonts w:eastAsia="Times New Roman" w:cs="Times New Roman"/>
              </w:rPr>
            </w:pPr>
            <w:r>
              <w:rPr>
                <w:rFonts w:eastAsia="Times New Roman" w:cs="Times New Roman"/>
              </w:rPr>
              <w:t>Title</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9874A2" w14:textId="77777777" w:rsidR="00EE6CA2" w:rsidRPr="00070161" w:rsidRDefault="00EE6CA2" w:rsidP="001E4D74">
            <w:pPr>
              <w:shd w:val="clear" w:color="auto" w:fill="auto"/>
              <w:spacing w:after="0"/>
            </w:pPr>
          </w:p>
        </w:tc>
      </w:tr>
      <w:tr w:rsidR="00EE6CA2" w14:paraId="34325C39" w14:textId="77777777" w:rsidTr="00D07ADA">
        <w:tc>
          <w:tcPr>
            <w:tcW w:w="445" w:type="dxa"/>
            <w:vMerge/>
            <w:tcBorders>
              <w:left w:val="single" w:sz="4" w:space="0" w:color="BFBFBF" w:themeColor="background1" w:themeShade="BF"/>
              <w:right w:val="single" w:sz="4" w:space="0" w:color="BFBFBF" w:themeColor="background1" w:themeShade="BF"/>
            </w:tcBorders>
            <w:vAlign w:val="center"/>
          </w:tcPr>
          <w:p w14:paraId="6E02FB8C" w14:textId="77777777" w:rsidR="00EE6CA2" w:rsidRPr="00070161" w:rsidRDefault="00EE6CA2" w:rsidP="001E4D74">
            <w:pPr>
              <w:shd w:val="clear" w:color="auto" w:fill="auto"/>
              <w:spacing w:after="0"/>
              <w:ind w:left="-113" w:right="-108"/>
              <w:jc w:val="center"/>
              <w:rPr>
                <w:b/>
              </w:rPr>
            </w:pP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79227F" w14:textId="0B08BD38" w:rsidR="00EE6CA2" w:rsidRPr="00070161" w:rsidRDefault="00EE6CA2" w:rsidP="001E4D74">
            <w:pPr>
              <w:shd w:val="clear" w:color="auto" w:fill="auto"/>
              <w:spacing w:after="0"/>
              <w:ind w:left="252"/>
              <w:rPr>
                <w:rFonts w:eastAsia="Times New Roman" w:cs="Times New Roman"/>
              </w:rPr>
            </w:pPr>
            <w:r>
              <w:rPr>
                <w:rFonts w:eastAsia="Times New Roman" w:cs="Times New Roman"/>
              </w:rPr>
              <w:t>Email</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2D26B2" w14:textId="77777777" w:rsidR="00EE6CA2" w:rsidRPr="00070161" w:rsidRDefault="00EE6CA2" w:rsidP="001E4D74">
            <w:pPr>
              <w:shd w:val="clear" w:color="auto" w:fill="auto"/>
              <w:spacing w:after="0"/>
            </w:pPr>
          </w:p>
        </w:tc>
      </w:tr>
      <w:tr w:rsidR="00EE6CA2" w14:paraId="1DD89B0C" w14:textId="77777777" w:rsidTr="00D07ADA">
        <w:tc>
          <w:tcPr>
            <w:tcW w:w="445" w:type="dxa"/>
            <w:vMerge/>
            <w:tcBorders>
              <w:left w:val="single" w:sz="4" w:space="0" w:color="BFBFBF" w:themeColor="background1" w:themeShade="BF"/>
              <w:right w:val="single" w:sz="4" w:space="0" w:color="BFBFBF" w:themeColor="background1" w:themeShade="BF"/>
            </w:tcBorders>
            <w:vAlign w:val="center"/>
          </w:tcPr>
          <w:p w14:paraId="4F9052EB" w14:textId="77777777" w:rsidR="00EE6CA2" w:rsidRPr="00070161" w:rsidRDefault="00EE6CA2" w:rsidP="001E4D74">
            <w:pPr>
              <w:shd w:val="clear" w:color="auto" w:fill="auto"/>
              <w:spacing w:after="0"/>
              <w:ind w:left="-113" w:right="-108"/>
              <w:jc w:val="center"/>
              <w:rPr>
                <w:b/>
              </w:rPr>
            </w:pP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C9D969" w14:textId="694FBDE5" w:rsidR="00EE6CA2" w:rsidRPr="00070161" w:rsidRDefault="00EE6CA2" w:rsidP="001E4D74">
            <w:pPr>
              <w:shd w:val="clear" w:color="auto" w:fill="auto"/>
              <w:spacing w:after="0"/>
              <w:ind w:left="252"/>
              <w:rPr>
                <w:rFonts w:eastAsia="Times New Roman" w:cs="Times New Roman"/>
              </w:rPr>
            </w:pPr>
            <w:r>
              <w:rPr>
                <w:rFonts w:eastAsia="Times New Roman" w:cs="Times New Roman"/>
              </w:rPr>
              <w:t>Phone</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67B64" w14:textId="77777777" w:rsidR="00EE6CA2" w:rsidRPr="00070161" w:rsidRDefault="00EE6CA2" w:rsidP="001E4D74">
            <w:pPr>
              <w:shd w:val="clear" w:color="auto" w:fill="auto"/>
              <w:spacing w:after="0"/>
            </w:pPr>
          </w:p>
        </w:tc>
      </w:tr>
      <w:tr w:rsidR="00EE6CA2" w14:paraId="094C11C1" w14:textId="77777777" w:rsidTr="00D07ADA">
        <w:tc>
          <w:tcPr>
            <w:tcW w:w="44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10B0BA" w14:textId="77777777" w:rsidR="00EE6CA2" w:rsidRPr="00070161" w:rsidRDefault="00EE6CA2" w:rsidP="001E4D74">
            <w:pPr>
              <w:shd w:val="clear" w:color="auto" w:fill="auto"/>
              <w:spacing w:after="0"/>
              <w:ind w:left="-113" w:right="-108"/>
              <w:jc w:val="center"/>
              <w:rPr>
                <w:b/>
              </w:rPr>
            </w:pP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8C06B" w14:textId="3334EF01" w:rsidR="00EE6CA2" w:rsidRPr="00070161" w:rsidRDefault="00EE6CA2" w:rsidP="001E4D74">
            <w:pPr>
              <w:shd w:val="clear" w:color="auto" w:fill="auto"/>
              <w:spacing w:after="0"/>
              <w:ind w:left="252"/>
              <w:rPr>
                <w:rFonts w:eastAsia="Times New Roman" w:cs="Times New Roman"/>
              </w:rPr>
            </w:pPr>
            <w:r>
              <w:rPr>
                <w:rFonts w:eastAsia="Times New Roman" w:cs="Times New Roman"/>
              </w:rPr>
              <w:t>Address</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DA6B1D" w14:textId="77777777" w:rsidR="00EE6CA2" w:rsidRPr="00070161" w:rsidRDefault="00EE6CA2" w:rsidP="001E4D74">
            <w:pPr>
              <w:shd w:val="clear" w:color="auto" w:fill="auto"/>
              <w:spacing w:after="0"/>
            </w:pPr>
          </w:p>
        </w:tc>
      </w:tr>
      <w:tr w:rsidR="001138D2" w14:paraId="656A2C3E" w14:textId="77777777" w:rsidTr="001138D2">
        <w:tc>
          <w:tcPr>
            <w:tcW w:w="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4BC592" w14:textId="77777777" w:rsidR="001138D2" w:rsidRPr="00070161" w:rsidRDefault="001138D2" w:rsidP="001E4D74">
            <w:pPr>
              <w:shd w:val="clear" w:color="auto" w:fill="auto"/>
              <w:spacing w:after="0"/>
              <w:ind w:left="-113" w:right="-108"/>
              <w:jc w:val="center"/>
              <w:rPr>
                <w:b/>
              </w:rPr>
            </w:pPr>
            <w:r w:rsidRPr="00070161">
              <w:rPr>
                <w:b/>
              </w:rPr>
              <w:t>7</w:t>
            </w:r>
          </w:p>
        </w:tc>
        <w:tc>
          <w:tcPr>
            <w:tcW w:w="37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E71A0D" w14:textId="40C63F5B" w:rsidR="001138D2" w:rsidRPr="00070161" w:rsidRDefault="00070161" w:rsidP="001E4D74">
            <w:pPr>
              <w:shd w:val="clear" w:color="auto" w:fill="auto"/>
              <w:spacing w:after="0"/>
              <w:ind w:left="72"/>
              <w:rPr>
                <w:rFonts w:eastAsia="Times New Roman" w:cs="Times New Roman"/>
              </w:rPr>
            </w:pPr>
            <w:r w:rsidRPr="00070161">
              <w:rPr>
                <w:rFonts w:eastAsia="Times New Roman" w:cs="Times New Roman"/>
              </w:rPr>
              <w:t xml:space="preserve">Relevant </w:t>
            </w:r>
            <w:r w:rsidR="00EE6CA2">
              <w:rPr>
                <w:rFonts w:eastAsia="Times New Roman" w:cs="Times New Roman"/>
              </w:rPr>
              <w:t>c</w:t>
            </w:r>
            <w:r w:rsidRPr="00070161">
              <w:rPr>
                <w:rFonts w:eastAsia="Times New Roman" w:cs="Times New Roman"/>
              </w:rPr>
              <w:t xml:space="preserve">urrent </w:t>
            </w:r>
            <w:r w:rsidR="00EE6CA2">
              <w:rPr>
                <w:rFonts w:eastAsia="Times New Roman" w:cs="Times New Roman"/>
              </w:rPr>
              <w:t>c</w:t>
            </w:r>
            <w:r w:rsidRPr="00070161">
              <w:rPr>
                <w:rFonts w:eastAsia="Times New Roman" w:cs="Times New Roman"/>
              </w:rPr>
              <w:t>ustomers</w:t>
            </w:r>
          </w:p>
        </w:tc>
        <w:tc>
          <w:tcPr>
            <w:tcW w:w="5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DF3E69" w14:textId="77777777" w:rsidR="001138D2" w:rsidRPr="00070161" w:rsidRDefault="001138D2" w:rsidP="001E4D74">
            <w:pPr>
              <w:shd w:val="clear" w:color="auto" w:fill="auto"/>
              <w:spacing w:after="0"/>
            </w:pPr>
          </w:p>
        </w:tc>
      </w:tr>
    </w:tbl>
    <w:p w14:paraId="7E76B162" w14:textId="77777777" w:rsidR="00070161" w:rsidRDefault="00070161" w:rsidP="001E4D74">
      <w:pPr>
        <w:shd w:val="clear" w:color="auto" w:fill="auto"/>
        <w:rPr>
          <w:b/>
        </w:rPr>
      </w:pPr>
    </w:p>
    <w:tbl>
      <w:tblPr>
        <w:tblStyle w:val="TableGrid"/>
        <w:tblW w:w="9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5"/>
        <w:gridCol w:w="3114"/>
        <w:gridCol w:w="5431"/>
      </w:tblGrid>
      <w:tr w:rsidR="00070161" w:rsidRPr="008F140A" w14:paraId="0840BCF9" w14:textId="77777777" w:rsidTr="00070161">
        <w:trPr>
          <w:trHeight w:val="359"/>
        </w:trPr>
        <w:tc>
          <w:tcPr>
            <w:tcW w:w="9620" w:type="dxa"/>
            <w:gridSpan w:val="3"/>
            <w:vAlign w:val="center"/>
          </w:tcPr>
          <w:p w14:paraId="2A7FEA00" w14:textId="21D01492" w:rsidR="00070161" w:rsidRPr="00070161" w:rsidRDefault="00070161" w:rsidP="001E4D74">
            <w:pPr>
              <w:shd w:val="clear" w:color="auto" w:fill="auto"/>
              <w:spacing w:after="0"/>
              <w:ind w:left="-23"/>
              <w:rPr>
                <w:b/>
              </w:rPr>
            </w:pPr>
            <w:r w:rsidRPr="00070161">
              <w:rPr>
                <w:b/>
              </w:rPr>
              <w:t>References (Current or former customers)</w:t>
            </w:r>
          </w:p>
        </w:tc>
      </w:tr>
      <w:tr w:rsidR="00070161" w:rsidRPr="002D3703" w14:paraId="5940AE33" w14:textId="77777777" w:rsidTr="00070161">
        <w:tc>
          <w:tcPr>
            <w:tcW w:w="1075" w:type="dxa"/>
            <w:vMerge w:val="restart"/>
            <w:vAlign w:val="center"/>
          </w:tcPr>
          <w:p w14:paraId="369E4E0F" w14:textId="46B1F3B7" w:rsidR="00070161" w:rsidRPr="00070161" w:rsidRDefault="00070161" w:rsidP="001E4D74">
            <w:pPr>
              <w:shd w:val="clear" w:color="auto" w:fill="auto"/>
              <w:spacing w:after="0"/>
              <w:ind w:left="-51"/>
              <w:rPr>
                <w:b/>
                <w:sz w:val="18"/>
                <w:szCs w:val="18"/>
              </w:rPr>
            </w:pPr>
            <w:r w:rsidRPr="00070161">
              <w:rPr>
                <w:b/>
                <w:sz w:val="18"/>
                <w:szCs w:val="18"/>
              </w:rPr>
              <w:t xml:space="preserve">Reference 1 </w:t>
            </w:r>
          </w:p>
        </w:tc>
        <w:tc>
          <w:tcPr>
            <w:tcW w:w="3114" w:type="dxa"/>
            <w:vAlign w:val="center"/>
          </w:tcPr>
          <w:p w14:paraId="722578BA" w14:textId="77777777" w:rsidR="00070161" w:rsidRPr="00070161" w:rsidRDefault="00070161" w:rsidP="001E4D74">
            <w:pPr>
              <w:shd w:val="clear" w:color="auto" w:fill="auto"/>
              <w:spacing w:after="0"/>
              <w:ind w:left="72"/>
            </w:pPr>
            <w:r w:rsidRPr="00070161">
              <w:t>POC (Name, Email, Phone)</w:t>
            </w:r>
          </w:p>
        </w:tc>
        <w:tc>
          <w:tcPr>
            <w:tcW w:w="5431" w:type="dxa"/>
            <w:vAlign w:val="center"/>
          </w:tcPr>
          <w:p w14:paraId="22956B43" w14:textId="77777777" w:rsidR="00070161" w:rsidRPr="00070161" w:rsidRDefault="00070161" w:rsidP="001E4D74">
            <w:pPr>
              <w:shd w:val="clear" w:color="auto" w:fill="auto"/>
              <w:spacing w:after="0"/>
            </w:pPr>
          </w:p>
        </w:tc>
      </w:tr>
      <w:tr w:rsidR="00070161" w:rsidRPr="002D3703" w14:paraId="198F99F0" w14:textId="77777777" w:rsidTr="00070161">
        <w:tc>
          <w:tcPr>
            <w:tcW w:w="1075" w:type="dxa"/>
            <w:vMerge/>
            <w:vAlign w:val="center"/>
          </w:tcPr>
          <w:p w14:paraId="2167B199" w14:textId="77777777" w:rsidR="00070161" w:rsidRPr="00070161" w:rsidRDefault="00070161" w:rsidP="001E4D74">
            <w:pPr>
              <w:shd w:val="clear" w:color="auto" w:fill="auto"/>
              <w:spacing w:after="0"/>
              <w:ind w:left="-51"/>
              <w:rPr>
                <w:b/>
                <w:sz w:val="18"/>
                <w:szCs w:val="18"/>
              </w:rPr>
            </w:pPr>
          </w:p>
        </w:tc>
        <w:tc>
          <w:tcPr>
            <w:tcW w:w="3114" w:type="dxa"/>
            <w:vAlign w:val="center"/>
          </w:tcPr>
          <w:p w14:paraId="2214F09C" w14:textId="77777777" w:rsidR="00070161" w:rsidRPr="00070161" w:rsidRDefault="00070161" w:rsidP="001E4D74">
            <w:pPr>
              <w:shd w:val="clear" w:color="auto" w:fill="auto"/>
              <w:spacing w:after="0"/>
              <w:ind w:left="72"/>
            </w:pPr>
            <w:r w:rsidRPr="00070161">
              <w:t>Company/Agency</w:t>
            </w:r>
          </w:p>
        </w:tc>
        <w:tc>
          <w:tcPr>
            <w:tcW w:w="5431" w:type="dxa"/>
            <w:vAlign w:val="center"/>
          </w:tcPr>
          <w:p w14:paraId="185F42BA" w14:textId="77777777" w:rsidR="00070161" w:rsidRPr="00070161" w:rsidRDefault="00070161" w:rsidP="001E4D74">
            <w:pPr>
              <w:shd w:val="clear" w:color="auto" w:fill="auto"/>
              <w:spacing w:after="0"/>
            </w:pPr>
          </w:p>
        </w:tc>
      </w:tr>
      <w:tr w:rsidR="00070161" w:rsidRPr="002D3703" w14:paraId="7BD6FCF5" w14:textId="77777777" w:rsidTr="00070161">
        <w:tc>
          <w:tcPr>
            <w:tcW w:w="1075" w:type="dxa"/>
            <w:vMerge/>
            <w:vAlign w:val="center"/>
          </w:tcPr>
          <w:p w14:paraId="351140CA" w14:textId="77777777" w:rsidR="00070161" w:rsidRPr="00070161" w:rsidRDefault="00070161" w:rsidP="001E4D74">
            <w:pPr>
              <w:shd w:val="clear" w:color="auto" w:fill="auto"/>
              <w:spacing w:after="0"/>
              <w:ind w:left="-51"/>
              <w:rPr>
                <w:b/>
                <w:sz w:val="18"/>
                <w:szCs w:val="18"/>
              </w:rPr>
            </w:pPr>
          </w:p>
        </w:tc>
        <w:tc>
          <w:tcPr>
            <w:tcW w:w="3114" w:type="dxa"/>
            <w:vAlign w:val="center"/>
          </w:tcPr>
          <w:p w14:paraId="71EF4C7D" w14:textId="3A2E0856" w:rsidR="00070161" w:rsidRPr="00070161" w:rsidRDefault="00070161" w:rsidP="001E4D74">
            <w:pPr>
              <w:shd w:val="clear" w:color="auto" w:fill="auto"/>
              <w:spacing w:after="0"/>
              <w:ind w:left="72"/>
            </w:pPr>
            <w:r w:rsidRPr="00070161">
              <w:t xml:space="preserve">Description of </w:t>
            </w:r>
            <w:r w:rsidR="00EE6CA2">
              <w:t>p</w:t>
            </w:r>
            <w:r w:rsidRPr="00070161">
              <w:t xml:space="preserve">roducts &amp; </w:t>
            </w:r>
            <w:r w:rsidR="00EE6CA2">
              <w:t>s</w:t>
            </w:r>
            <w:r w:rsidRPr="00070161">
              <w:t xml:space="preserve">ervices </w:t>
            </w:r>
            <w:r w:rsidR="00EE6CA2">
              <w:t>p</w:t>
            </w:r>
            <w:r w:rsidRPr="00070161">
              <w:t>rovided</w:t>
            </w:r>
          </w:p>
        </w:tc>
        <w:tc>
          <w:tcPr>
            <w:tcW w:w="5431" w:type="dxa"/>
            <w:vAlign w:val="center"/>
          </w:tcPr>
          <w:p w14:paraId="04563FB7" w14:textId="77777777" w:rsidR="00070161" w:rsidRPr="00070161" w:rsidRDefault="00070161" w:rsidP="001E4D74">
            <w:pPr>
              <w:shd w:val="clear" w:color="auto" w:fill="auto"/>
              <w:spacing w:after="0"/>
            </w:pPr>
          </w:p>
        </w:tc>
      </w:tr>
      <w:tr w:rsidR="00070161" w:rsidRPr="002D3703" w14:paraId="5877E8FB" w14:textId="77777777" w:rsidTr="00070161">
        <w:tc>
          <w:tcPr>
            <w:tcW w:w="1075" w:type="dxa"/>
            <w:vMerge w:val="restart"/>
            <w:vAlign w:val="center"/>
          </w:tcPr>
          <w:p w14:paraId="01B34D07" w14:textId="33DF82AE" w:rsidR="00070161" w:rsidRPr="00070161" w:rsidRDefault="00070161" w:rsidP="001E4D74">
            <w:pPr>
              <w:shd w:val="clear" w:color="auto" w:fill="auto"/>
              <w:spacing w:after="0"/>
              <w:ind w:left="-51"/>
              <w:rPr>
                <w:b/>
                <w:sz w:val="18"/>
                <w:szCs w:val="18"/>
              </w:rPr>
            </w:pPr>
            <w:r w:rsidRPr="00070161">
              <w:rPr>
                <w:b/>
                <w:sz w:val="18"/>
                <w:szCs w:val="18"/>
              </w:rPr>
              <w:t xml:space="preserve">Reference 2 </w:t>
            </w:r>
          </w:p>
        </w:tc>
        <w:tc>
          <w:tcPr>
            <w:tcW w:w="3114" w:type="dxa"/>
            <w:vAlign w:val="center"/>
          </w:tcPr>
          <w:p w14:paraId="569EA922" w14:textId="77777777" w:rsidR="00070161" w:rsidRPr="00070161" w:rsidRDefault="00070161" w:rsidP="001E4D74">
            <w:pPr>
              <w:shd w:val="clear" w:color="auto" w:fill="auto"/>
              <w:spacing w:after="0"/>
              <w:ind w:left="72"/>
            </w:pPr>
            <w:r w:rsidRPr="00070161">
              <w:t>POC (Name, Email, Phone)</w:t>
            </w:r>
          </w:p>
        </w:tc>
        <w:tc>
          <w:tcPr>
            <w:tcW w:w="5431" w:type="dxa"/>
            <w:vAlign w:val="center"/>
          </w:tcPr>
          <w:p w14:paraId="1FCB61E9" w14:textId="77777777" w:rsidR="00070161" w:rsidRPr="00070161" w:rsidRDefault="00070161" w:rsidP="001E4D74">
            <w:pPr>
              <w:shd w:val="clear" w:color="auto" w:fill="auto"/>
              <w:spacing w:after="0"/>
            </w:pPr>
          </w:p>
        </w:tc>
      </w:tr>
      <w:tr w:rsidR="00070161" w:rsidRPr="002D3703" w14:paraId="38F34F45" w14:textId="77777777" w:rsidTr="00070161">
        <w:tc>
          <w:tcPr>
            <w:tcW w:w="1075" w:type="dxa"/>
            <w:vMerge/>
            <w:vAlign w:val="center"/>
          </w:tcPr>
          <w:p w14:paraId="0B31CE03" w14:textId="77777777" w:rsidR="00070161" w:rsidRPr="00070161" w:rsidRDefault="00070161" w:rsidP="001E4D74">
            <w:pPr>
              <w:shd w:val="clear" w:color="auto" w:fill="auto"/>
              <w:spacing w:after="0"/>
              <w:ind w:left="-51"/>
              <w:rPr>
                <w:b/>
                <w:sz w:val="18"/>
                <w:szCs w:val="18"/>
              </w:rPr>
            </w:pPr>
          </w:p>
        </w:tc>
        <w:tc>
          <w:tcPr>
            <w:tcW w:w="3114" w:type="dxa"/>
            <w:vAlign w:val="center"/>
          </w:tcPr>
          <w:p w14:paraId="10B900FD" w14:textId="77777777" w:rsidR="00070161" w:rsidRPr="00070161" w:rsidRDefault="00070161" w:rsidP="001E4D74">
            <w:pPr>
              <w:shd w:val="clear" w:color="auto" w:fill="auto"/>
              <w:spacing w:after="0"/>
              <w:ind w:left="72"/>
            </w:pPr>
            <w:r w:rsidRPr="00070161">
              <w:t>Company/Agency</w:t>
            </w:r>
          </w:p>
        </w:tc>
        <w:tc>
          <w:tcPr>
            <w:tcW w:w="5431" w:type="dxa"/>
            <w:vAlign w:val="center"/>
          </w:tcPr>
          <w:p w14:paraId="2467B0B8" w14:textId="77777777" w:rsidR="00070161" w:rsidRPr="00070161" w:rsidRDefault="00070161" w:rsidP="001E4D74">
            <w:pPr>
              <w:shd w:val="clear" w:color="auto" w:fill="auto"/>
              <w:spacing w:after="0"/>
            </w:pPr>
          </w:p>
        </w:tc>
      </w:tr>
      <w:tr w:rsidR="00070161" w:rsidRPr="002D3703" w14:paraId="3C36CB85" w14:textId="77777777" w:rsidTr="00070161">
        <w:tc>
          <w:tcPr>
            <w:tcW w:w="1075" w:type="dxa"/>
            <w:vMerge/>
            <w:vAlign w:val="center"/>
          </w:tcPr>
          <w:p w14:paraId="6934EE65" w14:textId="77777777" w:rsidR="00070161" w:rsidRPr="00070161" w:rsidRDefault="00070161" w:rsidP="001E4D74">
            <w:pPr>
              <w:shd w:val="clear" w:color="auto" w:fill="auto"/>
              <w:spacing w:after="0"/>
              <w:ind w:left="-51"/>
              <w:rPr>
                <w:b/>
                <w:sz w:val="18"/>
                <w:szCs w:val="18"/>
              </w:rPr>
            </w:pPr>
          </w:p>
        </w:tc>
        <w:tc>
          <w:tcPr>
            <w:tcW w:w="3114" w:type="dxa"/>
            <w:vAlign w:val="center"/>
          </w:tcPr>
          <w:p w14:paraId="2EAA7AD9" w14:textId="30C12DAE" w:rsidR="00070161" w:rsidRPr="00070161" w:rsidRDefault="00EE6CA2" w:rsidP="001E4D74">
            <w:pPr>
              <w:shd w:val="clear" w:color="auto" w:fill="auto"/>
              <w:spacing w:after="0"/>
              <w:ind w:left="72"/>
            </w:pPr>
            <w:r w:rsidRPr="00070161">
              <w:t xml:space="preserve">Description of </w:t>
            </w:r>
            <w:r>
              <w:t>p</w:t>
            </w:r>
            <w:r w:rsidRPr="00070161">
              <w:t xml:space="preserve">roducts &amp; </w:t>
            </w:r>
            <w:r>
              <w:t>s</w:t>
            </w:r>
            <w:r w:rsidRPr="00070161">
              <w:t xml:space="preserve">ervices </w:t>
            </w:r>
            <w:r>
              <w:t>p</w:t>
            </w:r>
            <w:r w:rsidRPr="00070161">
              <w:t>rovided</w:t>
            </w:r>
          </w:p>
        </w:tc>
        <w:tc>
          <w:tcPr>
            <w:tcW w:w="5431" w:type="dxa"/>
            <w:vAlign w:val="center"/>
          </w:tcPr>
          <w:p w14:paraId="5D37AEB9" w14:textId="77777777" w:rsidR="00070161" w:rsidRPr="00070161" w:rsidRDefault="00070161" w:rsidP="001E4D74">
            <w:pPr>
              <w:shd w:val="clear" w:color="auto" w:fill="auto"/>
              <w:spacing w:after="0"/>
            </w:pPr>
          </w:p>
        </w:tc>
      </w:tr>
      <w:tr w:rsidR="00070161" w:rsidRPr="002D3703" w14:paraId="762E08AC" w14:textId="77777777" w:rsidTr="00070161">
        <w:tc>
          <w:tcPr>
            <w:tcW w:w="1075" w:type="dxa"/>
            <w:vMerge w:val="restart"/>
            <w:vAlign w:val="center"/>
          </w:tcPr>
          <w:p w14:paraId="1D2A7EC4" w14:textId="20A526D4" w:rsidR="00070161" w:rsidRPr="00070161" w:rsidRDefault="00070161" w:rsidP="001E4D74">
            <w:pPr>
              <w:shd w:val="clear" w:color="auto" w:fill="auto"/>
              <w:spacing w:after="0"/>
              <w:ind w:left="-51"/>
              <w:rPr>
                <w:b/>
                <w:sz w:val="18"/>
                <w:szCs w:val="18"/>
              </w:rPr>
            </w:pPr>
            <w:r w:rsidRPr="00070161">
              <w:rPr>
                <w:b/>
                <w:sz w:val="18"/>
                <w:szCs w:val="18"/>
              </w:rPr>
              <w:t xml:space="preserve">Reference 3 </w:t>
            </w:r>
          </w:p>
        </w:tc>
        <w:tc>
          <w:tcPr>
            <w:tcW w:w="3114" w:type="dxa"/>
            <w:vAlign w:val="center"/>
          </w:tcPr>
          <w:p w14:paraId="024DE9B1" w14:textId="77777777" w:rsidR="00070161" w:rsidRPr="00070161" w:rsidRDefault="00070161" w:rsidP="001E4D74">
            <w:pPr>
              <w:shd w:val="clear" w:color="auto" w:fill="auto"/>
              <w:spacing w:after="0"/>
              <w:ind w:left="72"/>
            </w:pPr>
            <w:r w:rsidRPr="00070161">
              <w:t>POC (Name, Email, Phone)</w:t>
            </w:r>
          </w:p>
        </w:tc>
        <w:tc>
          <w:tcPr>
            <w:tcW w:w="5431" w:type="dxa"/>
            <w:vAlign w:val="center"/>
          </w:tcPr>
          <w:p w14:paraId="020ADF88" w14:textId="77777777" w:rsidR="00070161" w:rsidRPr="00070161" w:rsidRDefault="00070161" w:rsidP="001E4D74">
            <w:pPr>
              <w:shd w:val="clear" w:color="auto" w:fill="auto"/>
              <w:spacing w:after="0"/>
            </w:pPr>
          </w:p>
        </w:tc>
      </w:tr>
      <w:tr w:rsidR="00070161" w:rsidRPr="002D3703" w14:paraId="5775FD76" w14:textId="77777777" w:rsidTr="00070161">
        <w:tc>
          <w:tcPr>
            <w:tcW w:w="1075" w:type="dxa"/>
            <w:vMerge/>
            <w:vAlign w:val="center"/>
          </w:tcPr>
          <w:p w14:paraId="5F0F9C06" w14:textId="77777777" w:rsidR="00070161" w:rsidRPr="00070161" w:rsidRDefault="00070161" w:rsidP="001E4D74">
            <w:pPr>
              <w:shd w:val="clear" w:color="auto" w:fill="auto"/>
              <w:spacing w:after="0"/>
              <w:jc w:val="center"/>
            </w:pPr>
          </w:p>
        </w:tc>
        <w:tc>
          <w:tcPr>
            <w:tcW w:w="3114" w:type="dxa"/>
            <w:vAlign w:val="center"/>
          </w:tcPr>
          <w:p w14:paraId="74E179F4" w14:textId="77777777" w:rsidR="00070161" w:rsidRPr="00070161" w:rsidRDefault="00070161" w:rsidP="001E4D74">
            <w:pPr>
              <w:shd w:val="clear" w:color="auto" w:fill="auto"/>
              <w:spacing w:after="0"/>
              <w:ind w:left="72"/>
            </w:pPr>
            <w:r w:rsidRPr="00070161">
              <w:t>Company/Agency</w:t>
            </w:r>
          </w:p>
        </w:tc>
        <w:tc>
          <w:tcPr>
            <w:tcW w:w="5431" w:type="dxa"/>
            <w:vAlign w:val="center"/>
          </w:tcPr>
          <w:p w14:paraId="09107570" w14:textId="77777777" w:rsidR="00070161" w:rsidRPr="00070161" w:rsidRDefault="00070161" w:rsidP="001E4D74">
            <w:pPr>
              <w:shd w:val="clear" w:color="auto" w:fill="auto"/>
              <w:spacing w:after="0"/>
            </w:pPr>
          </w:p>
        </w:tc>
      </w:tr>
      <w:tr w:rsidR="00070161" w:rsidRPr="002D3703" w14:paraId="45474176" w14:textId="77777777" w:rsidTr="00070161">
        <w:tc>
          <w:tcPr>
            <w:tcW w:w="1075" w:type="dxa"/>
            <w:vMerge/>
            <w:vAlign w:val="center"/>
          </w:tcPr>
          <w:p w14:paraId="64898569" w14:textId="77777777" w:rsidR="00070161" w:rsidRPr="00070161" w:rsidRDefault="00070161" w:rsidP="001E4D74">
            <w:pPr>
              <w:shd w:val="clear" w:color="auto" w:fill="auto"/>
              <w:spacing w:after="0"/>
              <w:jc w:val="center"/>
            </w:pPr>
          </w:p>
        </w:tc>
        <w:tc>
          <w:tcPr>
            <w:tcW w:w="3114" w:type="dxa"/>
            <w:vAlign w:val="center"/>
          </w:tcPr>
          <w:p w14:paraId="0ACFFC6B" w14:textId="33B44708" w:rsidR="00070161" w:rsidRPr="00070161" w:rsidRDefault="00EE6CA2" w:rsidP="001E4D74">
            <w:pPr>
              <w:shd w:val="clear" w:color="auto" w:fill="auto"/>
              <w:spacing w:after="0"/>
              <w:ind w:left="72"/>
            </w:pPr>
            <w:r w:rsidRPr="00070161">
              <w:t xml:space="preserve">Description of </w:t>
            </w:r>
            <w:r>
              <w:t>p</w:t>
            </w:r>
            <w:r w:rsidRPr="00070161">
              <w:t xml:space="preserve">roducts &amp; </w:t>
            </w:r>
            <w:r>
              <w:t>s</w:t>
            </w:r>
            <w:r w:rsidRPr="00070161">
              <w:t xml:space="preserve">ervices </w:t>
            </w:r>
            <w:r>
              <w:t>p</w:t>
            </w:r>
            <w:r w:rsidRPr="00070161">
              <w:t>rovided</w:t>
            </w:r>
          </w:p>
        </w:tc>
        <w:tc>
          <w:tcPr>
            <w:tcW w:w="5431" w:type="dxa"/>
            <w:vAlign w:val="center"/>
          </w:tcPr>
          <w:p w14:paraId="68133E3B" w14:textId="77777777" w:rsidR="00070161" w:rsidRPr="00070161" w:rsidRDefault="00070161" w:rsidP="001E4D74">
            <w:pPr>
              <w:shd w:val="clear" w:color="auto" w:fill="auto"/>
              <w:spacing w:after="0"/>
            </w:pPr>
          </w:p>
        </w:tc>
      </w:tr>
    </w:tbl>
    <w:p w14:paraId="68152D45" w14:textId="77777777" w:rsidR="00070161" w:rsidRDefault="00070161" w:rsidP="001E4D74">
      <w:pPr>
        <w:shd w:val="clear" w:color="auto" w:fill="auto"/>
        <w:rPr>
          <w:b/>
        </w:rPr>
      </w:pPr>
    </w:p>
    <w:tbl>
      <w:tblPr>
        <w:tblStyle w:val="TableGrid"/>
        <w:tblW w:w="9620" w:type="dxa"/>
        <w:tblLayout w:type="fixed"/>
        <w:tblLook w:val="04A0" w:firstRow="1" w:lastRow="0" w:firstColumn="1" w:lastColumn="0" w:noHBand="0" w:noVBand="1"/>
      </w:tblPr>
      <w:tblGrid>
        <w:gridCol w:w="1075"/>
        <w:gridCol w:w="8545"/>
      </w:tblGrid>
      <w:tr w:rsidR="00230CC9" w:rsidRPr="00070161" w14:paraId="6E9F4ED6" w14:textId="77777777" w:rsidTr="00EA79FD">
        <w:trPr>
          <w:trHeight w:val="395"/>
        </w:trPr>
        <w:tc>
          <w:tcPr>
            <w:tcW w:w="9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6981A4" w14:textId="5975577F" w:rsidR="00230CC9" w:rsidRPr="00070161" w:rsidRDefault="00230CC9" w:rsidP="00230CC9">
            <w:pPr>
              <w:shd w:val="clear" w:color="auto" w:fill="auto"/>
              <w:spacing w:after="0"/>
              <w:ind w:left="-23"/>
            </w:pPr>
            <w:r>
              <w:rPr>
                <w:b/>
              </w:rPr>
              <w:t>Terms and Conditions</w:t>
            </w:r>
          </w:p>
        </w:tc>
      </w:tr>
      <w:tr w:rsidR="00230CC9" w:rsidRPr="00070161" w14:paraId="078C0997" w14:textId="77777777" w:rsidTr="00EA79FD">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054E9" w14:textId="77777777" w:rsidR="00230CC9" w:rsidRPr="00070161" w:rsidRDefault="00230CC9" w:rsidP="00230CC9">
            <w:pPr>
              <w:shd w:val="clear" w:color="auto" w:fill="auto"/>
              <w:spacing w:after="0"/>
              <w:ind w:left="-113" w:right="-108"/>
            </w:pPr>
            <w:r w:rsidRPr="00070161">
              <w:sym w:font="Wingdings" w:char="F06F"/>
            </w:r>
            <w:r w:rsidRPr="00070161">
              <w:t xml:space="preserve"> Yes</w:t>
            </w:r>
          </w:p>
          <w:p w14:paraId="51E66182" w14:textId="77777777" w:rsidR="00230CC9" w:rsidRPr="00070161" w:rsidRDefault="00230CC9" w:rsidP="00230CC9">
            <w:pPr>
              <w:shd w:val="clear" w:color="auto" w:fill="auto"/>
              <w:spacing w:after="0"/>
              <w:ind w:left="-113" w:right="-108"/>
              <w:rPr>
                <w:b/>
                <w:sz w:val="24"/>
              </w:rPr>
            </w:pPr>
            <w:r w:rsidRPr="00070161">
              <w:sym w:font="Wingdings" w:char="F06F"/>
            </w:r>
            <w:r w:rsidRPr="00070161">
              <w:t xml:space="preserve"> No</w:t>
            </w:r>
          </w:p>
        </w:tc>
        <w:tc>
          <w:tcPr>
            <w:tcW w:w="8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7A39A" w14:textId="04E9AD45" w:rsidR="00230CC9" w:rsidRPr="00070161" w:rsidRDefault="00230CC9" w:rsidP="00EA79FD">
            <w:pPr>
              <w:shd w:val="clear" w:color="auto" w:fill="auto"/>
              <w:spacing w:after="0"/>
              <w:ind w:left="0"/>
            </w:pPr>
            <w:r>
              <w:t>[Name of company]</w:t>
            </w:r>
            <w:r w:rsidRPr="00230CC9">
              <w:t xml:space="preserve"> understands the requirements of the RFI and accepts the terms and conditions under which the RFI was issued to the vendor</w:t>
            </w:r>
          </w:p>
        </w:tc>
      </w:tr>
    </w:tbl>
    <w:p w14:paraId="189E08F2" w14:textId="77777777" w:rsidR="00230CC9" w:rsidRDefault="00230CC9" w:rsidP="001E4D74">
      <w:pPr>
        <w:shd w:val="clear" w:color="auto" w:fill="auto"/>
        <w:rPr>
          <w:b/>
        </w:rPr>
      </w:pPr>
    </w:p>
    <w:p w14:paraId="689EC117" w14:textId="482A0BDE" w:rsidR="001138D2" w:rsidRDefault="001138D2" w:rsidP="00265CBB">
      <w:pPr>
        <w:shd w:val="clear" w:color="auto" w:fill="auto"/>
        <w:ind w:left="0"/>
        <w:rPr>
          <w:b/>
        </w:rPr>
      </w:pPr>
    </w:p>
    <w:sectPr w:rsidR="001138D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1344" w14:textId="77777777" w:rsidR="003C296D" w:rsidRDefault="003C296D" w:rsidP="0085158D">
      <w:r>
        <w:separator/>
      </w:r>
    </w:p>
  </w:endnote>
  <w:endnote w:type="continuationSeparator" w:id="0">
    <w:p w14:paraId="77A86608" w14:textId="77777777" w:rsidR="003C296D" w:rsidRDefault="003C296D" w:rsidP="0085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26640"/>
      <w:docPartObj>
        <w:docPartGallery w:val="Page Numbers (Bottom of Page)"/>
        <w:docPartUnique/>
      </w:docPartObj>
    </w:sdtPr>
    <w:sdtEndPr/>
    <w:sdtContent>
      <w:sdt>
        <w:sdtPr>
          <w:id w:val="-1769616900"/>
          <w:docPartObj>
            <w:docPartGallery w:val="Page Numbers (Top of Page)"/>
            <w:docPartUnique/>
          </w:docPartObj>
        </w:sdtPr>
        <w:sdtEndPr/>
        <w:sdtContent>
          <w:p w14:paraId="0B7538B9" w14:textId="77777777" w:rsidR="00CB1FC0" w:rsidRDefault="00CB1F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7A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A3C">
              <w:rPr>
                <w:b/>
                <w:bCs/>
                <w:noProof/>
              </w:rPr>
              <w:t>21</w:t>
            </w:r>
            <w:r>
              <w:rPr>
                <w:b/>
                <w:bCs/>
                <w:sz w:val="24"/>
                <w:szCs w:val="24"/>
              </w:rPr>
              <w:fldChar w:fldCharType="end"/>
            </w:r>
          </w:p>
        </w:sdtContent>
      </w:sdt>
    </w:sdtContent>
  </w:sdt>
  <w:p w14:paraId="2B0DDB63" w14:textId="3F673309" w:rsidR="00CB1FC0" w:rsidRPr="00CC6E64" w:rsidRDefault="00CB1FC0" w:rsidP="00A400A8">
    <w:pPr>
      <w:pStyle w:val="Footer"/>
      <w:ind w:left="180"/>
      <w:rPr>
        <w:color w:val="FF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F66E" w14:textId="77777777" w:rsidR="003C296D" w:rsidRDefault="003C296D" w:rsidP="0085158D">
      <w:r>
        <w:separator/>
      </w:r>
    </w:p>
  </w:footnote>
  <w:footnote w:type="continuationSeparator" w:id="0">
    <w:p w14:paraId="6A58360A" w14:textId="77777777" w:rsidR="003C296D" w:rsidRDefault="003C296D" w:rsidP="0085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BB40" w14:textId="280BF6DC" w:rsidR="00CB1FC0" w:rsidRDefault="00CB1FC0" w:rsidP="0085158D">
    <w:pPr>
      <w:pStyle w:val="Header"/>
    </w:pPr>
    <w:r>
      <w:rPr>
        <w:noProof/>
      </w:rPr>
      <mc:AlternateContent>
        <mc:Choice Requires="wps">
          <w:drawing>
            <wp:anchor distT="0" distB="0" distL="114300" distR="114300" simplePos="0" relativeHeight="251657216" behindDoc="0" locked="0" layoutInCell="1" allowOverlap="1" wp14:anchorId="26AAB875" wp14:editId="6DBBB8D4">
              <wp:simplePos x="0" y="0"/>
              <wp:positionH relativeFrom="column">
                <wp:posOffset>1737360</wp:posOffset>
              </wp:positionH>
              <wp:positionV relativeFrom="paragraph">
                <wp:posOffset>792480</wp:posOffset>
              </wp:positionV>
              <wp:extent cx="4152900" cy="28575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30C68" w14:textId="62CF09D8" w:rsidR="00CB1FC0" w:rsidRPr="00875F94" w:rsidRDefault="00CB1FC0" w:rsidP="00070161">
                          <w:pPr>
                            <w:ind w:right="-228"/>
                            <w:jc w:val="right"/>
                          </w:pPr>
                          <w:r w:rsidRPr="00875F94">
                            <w:t>Washington</w:t>
                          </w:r>
                          <w:r>
                            <w:t xml:space="preserve"> </w:t>
                          </w:r>
                          <w:r w:rsidRPr="00875F94">
                            <w:t>Metropolitan</w:t>
                          </w:r>
                          <w:r>
                            <w:t xml:space="preserve"> </w:t>
                          </w:r>
                          <w:r w:rsidRPr="00875F94">
                            <w:t>Area</w:t>
                          </w:r>
                          <w:r>
                            <w:t xml:space="preserve"> </w:t>
                          </w:r>
                          <w:r w:rsidRPr="00875F94">
                            <w:t>Transit</w:t>
                          </w:r>
                          <w:r>
                            <w:t xml:space="preserve"> </w:t>
                          </w:r>
                          <w:r w:rsidRPr="00875F94">
                            <w:t>Authority</w:t>
                          </w:r>
                          <w:r>
                            <w:t xml:space="preserve"> (WMATA))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AB875" id="_x0000_t202" coordsize="21600,21600" o:spt="202" path="m,l,21600r21600,l21600,xe">
              <v:stroke joinstyle="miter"/>
              <v:path gradientshapeok="t" o:connecttype="rect"/>
            </v:shapetype>
            <v:shape id="Text Box 5" o:spid="_x0000_s1026" type="#_x0000_t202" style="position:absolute;left:0;text-align:left;margin-left:136.8pt;margin-top:62.4pt;width:327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OH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" stroked="f">
              <v:textbox>
                <w:txbxContent>
                  <w:p w14:paraId="5B230C68" w14:textId="62CF09D8" w:rsidR="00D80B65" w:rsidRPr="00875F94" w:rsidRDefault="00D80B65" w:rsidP="00070161">
                    <w:pPr>
                      <w:ind w:right="-228"/>
                      <w:jc w:val="right"/>
                    </w:pPr>
                    <w:r w:rsidRPr="00875F94">
                      <w:t>Washington</w:t>
                    </w:r>
                    <w:r>
                      <w:t xml:space="preserve"> </w:t>
                    </w:r>
                    <w:r w:rsidRPr="00875F94">
                      <w:t>Metropolitan</w:t>
                    </w:r>
                    <w:r>
                      <w:t xml:space="preserve"> </w:t>
                    </w:r>
                    <w:r w:rsidRPr="00875F94">
                      <w:t>Area</w:t>
                    </w:r>
                    <w:r>
                      <w:t xml:space="preserve"> </w:t>
                    </w:r>
                    <w:r w:rsidRPr="00875F94">
                      <w:t>Transit</w:t>
                    </w:r>
                    <w:r>
                      <w:t xml:space="preserve"> </w:t>
                    </w:r>
                    <w:r w:rsidRPr="00875F94">
                      <w:t>Authority</w:t>
                    </w:r>
                    <w:r>
                      <w:t xml:space="preserve"> (WMATA))</w:t>
                    </w:r>
                  </w:p>
                </w:txbxContent>
              </v:textbox>
              <w10:wrap type="square"/>
            </v:shape>
          </w:pict>
        </mc:Fallback>
      </mc:AlternateContent>
    </w:r>
    <w:r w:rsidRPr="007402DA">
      <w:rPr>
        <w:noProof/>
      </w:rPr>
      <w:drawing>
        <wp:inline distT="0" distB="0" distL="0" distR="0" wp14:anchorId="24899F8A" wp14:editId="4EBA462D">
          <wp:extent cx="906744" cy="1080623"/>
          <wp:effectExtent l="19050" t="0" r="7656"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6744" cy="1080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p w14:paraId="75676E9F" w14:textId="77777777" w:rsidR="00CB1FC0" w:rsidRDefault="00CB1FC0" w:rsidP="00851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27E"/>
    <w:multiLevelType w:val="multilevel"/>
    <w:tmpl w:val="A9F23812"/>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F05F61"/>
    <w:multiLevelType w:val="hybridMultilevel"/>
    <w:tmpl w:val="A1A27608"/>
    <w:lvl w:ilvl="0" w:tplc="9C4CB32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F00A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E046C71"/>
    <w:multiLevelType w:val="multilevel"/>
    <w:tmpl w:val="559E24B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0E225407"/>
    <w:multiLevelType w:val="hybridMultilevel"/>
    <w:tmpl w:val="8CE0CFF4"/>
    <w:lvl w:ilvl="0" w:tplc="C5B40A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46C5B"/>
    <w:multiLevelType w:val="hybridMultilevel"/>
    <w:tmpl w:val="A4B8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429DA"/>
    <w:multiLevelType w:val="hybridMultilevel"/>
    <w:tmpl w:val="250ED0C4"/>
    <w:lvl w:ilvl="0" w:tplc="A3DEEA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6418E"/>
    <w:multiLevelType w:val="multilevel"/>
    <w:tmpl w:val="559E24B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239D6BE1"/>
    <w:multiLevelType w:val="hybridMultilevel"/>
    <w:tmpl w:val="AFF0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94DB0"/>
    <w:multiLevelType w:val="hybridMultilevel"/>
    <w:tmpl w:val="4FEA1DEE"/>
    <w:lvl w:ilvl="0" w:tplc="4670AF2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4490D"/>
    <w:multiLevelType w:val="hybridMultilevel"/>
    <w:tmpl w:val="6AA6F7B8"/>
    <w:lvl w:ilvl="0" w:tplc="9C4CB326">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9F52E5"/>
    <w:multiLevelType w:val="hybridMultilevel"/>
    <w:tmpl w:val="1674E30E"/>
    <w:lvl w:ilvl="0" w:tplc="A120E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A4DEA"/>
    <w:multiLevelType w:val="hybridMultilevel"/>
    <w:tmpl w:val="58F4E13E"/>
    <w:lvl w:ilvl="0" w:tplc="F2901F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E9590F"/>
    <w:multiLevelType w:val="hybridMultilevel"/>
    <w:tmpl w:val="D3761654"/>
    <w:lvl w:ilvl="0" w:tplc="9C4CB326">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9E7729"/>
    <w:multiLevelType w:val="hybridMultilevel"/>
    <w:tmpl w:val="619AB4CC"/>
    <w:lvl w:ilvl="0" w:tplc="9C4CB326">
      <w:start w:val="1"/>
      <w:numFmt w:val="bullet"/>
      <w:lvlText w:val="▪"/>
      <w:lvlJc w:val="left"/>
      <w:pPr>
        <w:ind w:left="765" w:hanging="360"/>
      </w:pPr>
      <w:rPr>
        <w:rFonts w:ascii="Times New Roman"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3A15FEF"/>
    <w:multiLevelType w:val="hybridMultilevel"/>
    <w:tmpl w:val="50C407F0"/>
    <w:lvl w:ilvl="0" w:tplc="9C4CB32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792A47"/>
    <w:multiLevelType w:val="hybridMultilevel"/>
    <w:tmpl w:val="F162D4E0"/>
    <w:lvl w:ilvl="0" w:tplc="6436F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285D9A"/>
    <w:multiLevelType w:val="multilevel"/>
    <w:tmpl w:val="4220252E"/>
    <w:lvl w:ilvl="0">
      <w:start w:val="2"/>
      <w:numFmt w:val="decimal"/>
      <w:lvlText w:val="%1"/>
      <w:lvlJc w:val="left"/>
      <w:pPr>
        <w:ind w:left="444" w:hanging="444"/>
      </w:pPr>
      <w:rPr>
        <w:rFonts w:hint="default"/>
        <w:b/>
      </w:rPr>
    </w:lvl>
    <w:lvl w:ilvl="1">
      <w:start w:val="5"/>
      <w:numFmt w:val="decimal"/>
      <w:lvlText w:val="%1.%2"/>
      <w:lvlJc w:val="left"/>
      <w:pPr>
        <w:ind w:left="624" w:hanging="444"/>
      </w:pPr>
      <w:rPr>
        <w:rFonts w:hint="default"/>
        <w:b/>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8" w15:restartNumberingAfterBreak="0">
    <w:nsid w:val="490E7371"/>
    <w:multiLevelType w:val="hybridMultilevel"/>
    <w:tmpl w:val="F554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834D0"/>
    <w:multiLevelType w:val="hybridMultilevel"/>
    <w:tmpl w:val="8D4AD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D41785"/>
    <w:multiLevelType w:val="hybridMultilevel"/>
    <w:tmpl w:val="1B2A7576"/>
    <w:lvl w:ilvl="0" w:tplc="9C4CB32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296523"/>
    <w:multiLevelType w:val="hybridMultilevel"/>
    <w:tmpl w:val="1674E30E"/>
    <w:lvl w:ilvl="0" w:tplc="A120E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097C53"/>
    <w:multiLevelType w:val="hybridMultilevel"/>
    <w:tmpl w:val="E49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B7F40"/>
    <w:multiLevelType w:val="hybridMultilevel"/>
    <w:tmpl w:val="E0804CA0"/>
    <w:lvl w:ilvl="0" w:tplc="32AEB6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A5F51"/>
    <w:multiLevelType w:val="hybridMultilevel"/>
    <w:tmpl w:val="A32C7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293C6A"/>
    <w:multiLevelType w:val="hybridMultilevel"/>
    <w:tmpl w:val="F3CEE698"/>
    <w:lvl w:ilvl="0" w:tplc="9C4CB32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FF2FB1"/>
    <w:multiLevelType w:val="hybridMultilevel"/>
    <w:tmpl w:val="E0804CA0"/>
    <w:lvl w:ilvl="0" w:tplc="32AEB6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DE3691"/>
    <w:multiLevelType w:val="hybridMultilevel"/>
    <w:tmpl w:val="FBC0B5B6"/>
    <w:lvl w:ilvl="0" w:tplc="B3289B78">
      <w:start w:val="1"/>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5571AB"/>
    <w:multiLevelType w:val="hybridMultilevel"/>
    <w:tmpl w:val="52563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1F218DD"/>
    <w:multiLevelType w:val="hybridMultilevel"/>
    <w:tmpl w:val="0FC45032"/>
    <w:lvl w:ilvl="0" w:tplc="57385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C6FDD"/>
    <w:multiLevelType w:val="hybridMultilevel"/>
    <w:tmpl w:val="38B27BA4"/>
    <w:lvl w:ilvl="0" w:tplc="D2EE8C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877B4"/>
    <w:multiLevelType w:val="hybridMultilevel"/>
    <w:tmpl w:val="0F92AF64"/>
    <w:lvl w:ilvl="0" w:tplc="9C4CB326">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B943BB"/>
    <w:multiLevelType w:val="hybridMultilevel"/>
    <w:tmpl w:val="7EDE94DC"/>
    <w:lvl w:ilvl="0" w:tplc="AF3E603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C7C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ED455AF"/>
    <w:multiLevelType w:val="hybridMultilevel"/>
    <w:tmpl w:val="8BACA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29"/>
  </w:num>
  <w:num w:numId="4">
    <w:abstractNumId w:val="6"/>
  </w:num>
  <w:num w:numId="5">
    <w:abstractNumId w:val="26"/>
  </w:num>
  <w:num w:numId="6">
    <w:abstractNumId w:val="10"/>
  </w:num>
  <w:num w:numId="7">
    <w:abstractNumId w:val="27"/>
  </w:num>
  <w:num w:numId="8">
    <w:abstractNumId w:val="28"/>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3"/>
  </w:num>
  <w:num w:numId="14">
    <w:abstractNumId w:val="5"/>
  </w:num>
  <w:num w:numId="15">
    <w:abstractNumId w:val="3"/>
  </w:num>
  <w:num w:numId="16">
    <w:abstractNumId w:val="7"/>
  </w:num>
  <w:num w:numId="17">
    <w:abstractNumId w:val="33"/>
  </w:num>
  <w:num w:numId="18">
    <w:abstractNumId w:val="12"/>
  </w:num>
  <w:num w:numId="19">
    <w:abstractNumId w:val="8"/>
  </w:num>
  <w:num w:numId="20">
    <w:abstractNumId w:val="18"/>
  </w:num>
  <w:num w:numId="21">
    <w:abstractNumId w:val="22"/>
  </w:num>
  <w:num w:numId="22">
    <w:abstractNumId w:val="23"/>
  </w:num>
  <w:num w:numId="23">
    <w:abstractNumId w:val="31"/>
  </w:num>
  <w:num w:numId="24">
    <w:abstractNumId w:val="21"/>
  </w:num>
  <w:num w:numId="25">
    <w:abstractNumId w:val="25"/>
  </w:num>
  <w:num w:numId="26">
    <w:abstractNumId w:val="11"/>
  </w:num>
  <w:num w:numId="27">
    <w:abstractNumId w:val="32"/>
  </w:num>
  <w:num w:numId="28">
    <w:abstractNumId w:val="4"/>
  </w:num>
  <w:num w:numId="29">
    <w:abstractNumId w:val="30"/>
  </w:num>
  <w:num w:numId="30">
    <w:abstractNumId w:val="17"/>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5"/>
  </w:num>
  <w:num w:numId="35">
    <w:abstractNumId w:val="20"/>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8D"/>
    <w:rsid w:val="00021FE8"/>
    <w:rsid w:val="00030B20"/>
    <w:rsid w:val="00046B0B"/>
    <w:rsid w:val="00052388"/>
    <w:rsid w:val="00070161"/>
    <w:rsid w:val="000819C5"/>
    <w:rsid w:val="000827E8"/>
    <w:rsid w:val="00083982"/>
    <w:rsid w:val="00084134"/>
    <w:rsid w:val="00093C38"/>
    <w:rsid w:val="000A2888"/>
    <w:rsid w:val="000C0B15"/>
    <w:rsid w:val="000C27A5"/>
    <w:rsid w:val="000E7E9F"/>
    <w:rsid w:val="00106310"/>
    <w:rsid w:val="001138D2"/>
    <w:rsid w:val="001225CE"/>
    <w:rsid w:val="00157E0B"/>
    <w:rsid w:val="0016184C"/>
    <w:rsid w:val="00163D38"/>
    <w:rsid w:val="001651A2"/>
    <w:rsid w:val="001B403F"/>
    <w:rsid w:val="001B414F"/>
    <w:rsid w:val="001C678C"/>
    <w:rsid w:val="001D1A2E"/>
    <w:rsid w:val="001E36ED"/>
    <w:rsid w:val="001E4D74"/>
    <w:rsid w:val="001F3397"/>
    <w:rsid w:val="002030A1"/>
    <w:rsid w:val="002237AB"/>
    <w:rsid w:val="00227C4A"/>
    <w:rsid w:val="00230CC9"/>
    <w:rsid w:val="0025450F"/>
    <w:rsid w:val="00255984"/>
    <w:rsid w:val="00265CBB"/>
    <w:rsid w:val="00266B19"/>
    <w:rsid w:val="002739C8"/>
    <w:rsid w:val="0028018C"/>
    <w:rsid w:val="002A3827"/>
    <w:rsid w:val="002B12A7"/>
    <w:rsid w:val="002B6E82"/>
    <w:rsid w:val="002B73B9"/>
    <w:rsid w:val="00300827"/>
    <w:rsid w:val="00340B96"/>
    <w:rsid w:val="0034247C"/>
    <w:rsid w:val="00354D3C"/>
    <w:rsid w:val="00365F86"/>
    <w:rsid w:val="003729A3"/>
    <w:rsid w:val="003C296D"/>
    <w:rsid w:val="003C3F2C"/>
    <w:rsid w:val="003F3685"/>
    <w:rsid w:val="0040319B"/>
    <w:rsid w:val="00404156"/>
    <w:rsid w:val="0041777A"/>
    <w:rsid w:val="004212A4"/>
    <w:rsid w:val="00426273"/>
    <w:rsid w:val="00441010"/>
    <w:rsid w:val="00441C63"/>
    <w:rsid w:val="0044486E"/>
    <w:rsid w:val="00445AF4"/>
    <w:rsid w:val="004472B4"/>
    <w:rsid w:val="00462C6E"/>
    <w:rsid w:val="0046389F"/>
    <w:rsid w:val="00463C7A"/>
    <w:rsid w:val="0046784F"/>
    <w:rsid w:val="00481E85"/>
    <w:rsid w:val="004B5ABD"/>
    <w:rsid w:val="004E1E43"/>
    <w:rsid w:val="004E200B"/>
    <w:rsid w:val="004E55F8"/>
    <w:rsid w:val="0050542C"/>
    <w:rsid w:val="0052027D"/>
    <w:rsid w:val="005652D5"/>
    <w:rsid w:val="005867F1"/>
    <w:rsid w:val="005A26D3"/>
    <w:rsid w:val="005B2FFF"/>
    <w:rsid w:val="005C431B"/>
    <w:rsid w:val="005D0202"/>
    <w:rsid w:val="005F5B2D"/>
    <w:rsid w:val="005F7FCD"/>
    <w:rsid w:val="00606B0B"/>
    <w:rsid w:val="0061315C"/>
    <w:rsid w:val="00654D3E"/>
    <w:rsid w:val="00657151"/>
    <w:rsid w:val="00670897"/>
    <w:rsid w:val="006929C4"/>
    <w:rsid w:val="006A5C03"/>
    <w:rsid w:val="006B4E20"/>
    <w:rsid w:val="006C00C7"/>
    <w:rsid w:val="006C0765"/>
    <w:rsid w:val="006C2C34"/>
    <w:rsid w:val="006E45F9"/>
    <w:rsid w:val="0071009D"/>
    <w:rsid w:val="007470EF"/>
    <w:rsid w:val="007518B9"/>
    <w:rsid w:val="00755ABA"/>
    <w:rsid w:val="00775CF5"/>
    <w:rsid w:val="007B7652"/>
    <w:rsid w:val="007C2F03"/>
    <w:rsid w:val="007D21EA"/>
    <w:rsid w:val="007E6AA6"/>
    <w:rsid w:val="007F7D2E"/>
    <w:rsid w:val="00803DA5"/>
    <w:rsid w:val="0082331B"/>
    <w:rsid w:val="008512D6"/>
    <w:rsid w:val="0085158D"/>
    <w:rsid w:val="008701F2"/>
    <w:rsid w:val="00876BF0"/>
    <w:rsid w:val="008815D7"/>
    <w:rsid w:val="00885A60"/>
    <w:rsid w:val="00886E8D"/>
    <w:rsid w:val="00890515"/>
    <w:rsid w:val="008A1C90"/>
    <w:rsid w:val="008A33D2"/>
    <w:rsid w:val="008B03BF"/>
    <w:rsid w:val="008C3F64"/>
    <w:rsid w:val="0090396A"/>
    <w:rsid w:val="00924700"/>
    <w:rsid w:val="00942A68"/>
    <w:rsid w:val="009479AF"/>
    <w:rsid w:val="00947AE4"/>
    <w:rsid w:val="00957069"/>
    <w:rsid w:val="00962C48"/>
    <w:rsid w:val="0096723A"/>
    <w:rsid w:val="009A4B22"/>
    <w:rsid w:val="009B740C"/>
    <w:rsid w:val="009C1E98"/>
    <w:rsid w:val="009F7EDD"/>
    <w:rsid w:val="00A05EF2"/>
    <w:rsid w:val="00A10DC3"/>
    <w:rsid w:val="00A13238"/>
    <w:rsid w:val="00A13BEE"/>
    <w:rsid w:val="00A336CD"/>
    <w:rsid w:val="00A400A8"/>
    <w:rsid w:val="00A56CC6"/>
    <w:rsid w:val="00A579C0"/>
    <w:rsid w:val="00A62DDE"/>
    <w:rsid w:val="00A672BB"/>
    <w:rsid w:val="00A759F0"/>
    <w:rsid w:val="00A76F25"/>
    <w:rsid w:val="00A87E03"/>
    <w:rsid w:val="00A94301"/>
    <w:rsid w:val="00AA0CF5"/>
    <w:rsid w:val="00AA3237"/>
    <w:rsid w:val="00AB1086"/>
    <w:rsid w:val="00AB5764"/>
    <w:rsid w:val="00AE1B02"/>
    <w:rsid w:val="00AE7574"/>
    <w:rsid w:val="00AF482F"/>
    <w:rsid w:val="00B13B56"/>
    <w:rsid w:val="00B20AB8"/>
    <w:rsid w:val="00B62EC9"/>
    <w:rsid w:val="00B71F48"/>
    <w:rsid w:val="00BA32CF"/>
    <w:rsid w:val="00BB1877"/>
    <w:rsid w:val="00BB3395"/>
    <w:rsid w:val="00BB5DC6"/>
    <w:rsid w:val="00BD17DF"/>
    <w:rsid w:val="00BD743D"/>
    <w:rsid w:val="00C675F6"/>
    <w:rsid w:val="00C83F33"/>
    <w:rsid w:val="00C9013B"/>
    <w:rsid w:val="00CA1148"/>
    <w:rsid w:val="00CB1FC0"/>
    <w:rsid w:val="00CC342C"/>
    <w:rsid w:val="00CC538F"/>
    <w:rsid w:val="00CC6E64"/>
    <w:rsid w:val="00CD1106"/>
    <w:rsid w:val="00CD3982"/>
    <w:rsid w:val="00CE42CE"/>
    <w:rsid w:val="00D07ADA"/>
    <w:rsid w:val="00D14DA3"/>
    <w:rsid w:val="00D2294F"/>
    <w:rsid w:val="00D30178"/>
    <w:rsid w:val="00D43484"/>
    <w:rsid w:val="00D47EC6"/>
    <w:rsid w:val="00D80787"/>
    <w:rsid w:val="00D80B65"/>
    <w:rsid w:val="00D81B78"/>
    <w:rsid w:val="00DB1FB6"/>
    <w:rsid w:val="00DC4D02"/>
    <w:rsid w:val="00DD5F4E"/>
    <w:rsid w:val="00DE5FC4"/>
    <w:rsid w:val="00E032C1"/>
    <w:rsid w:val="00E05126"/>
    <w:rsid w:val="00E276B2"/>
    <w:rsid w:val="00E27BA3"/>
    <w:rsid w:val="00E314B8"/>
    <w:rsid w:val="00EA79FD"/>
    <w:rsid w:val="00EB67DF"/>
    <w:rsid w:val="00EC5D5A"/>
    <w:rsid w:val="00EE36F5"/>
    <w:rsid w:val="00EE4639"/>
    <w:rsid w:val="00EE6CA2"/>
    <w:rsid w:val="00EF29D1"/>
    <w:rsid w:val="00EF4ECF"/>
    <w:rsid w:val="00F50E1E"/>
    <w:rsid w:val="00F57A3C"/>
    <w:rsid w:val="00F6319B"/>
    <w:rsid w:val="00F72584"/>
    <w:rsid w:val="00F80E0F"/>
    <w:rsid w:val="00F81C29"/>
    <w:rsid w:val="00F86FE6"/>
    <w:rsid w:val="00F93979"/>
    <w:rsid w:val="00F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82593"/>
  <w15:chartTrackingRefBased/>
  <w15:docId w15:val="{003BD642-519E-4747-9E1C-B3ED3D38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8D"/>
    <w:pPr>
      <w:shd w:val="clear" w:color="auto" w:fill="FFFFFF"/>
      <w:spacing w:after="120"/>
      <w:ind w:left="360"/>
    </w:pPr>
  </w:style>
  <w:style w:type="paragraph" w:styleId="Heading1">
    <w:name w:val="heading 1"/>
    <w:basedOn w:val="Normal"/>
    <w:next w:val="Normal"/>
    <w:link w:val="Heading1Char"/>
    <w:uiPriority w:val="9"/>
    <w:qFormat/>
    <w:rsid w:val="0085158D"/>
    <w:pPr>
      <w:numPr>
        <w:numId w:val="1"/>
      </w:numPr>
      <w:outlineLvl w:val="0"/>
    </w:pPr>
    <w:rPr>
      <w:b/>
      <w:u w:val="single"/>
    </w:rPr>
  </w:style>
  <w:style w:type="paragraph" w:styleId="Heading2">
    <w:name w:val="heading 2"/>
    <w:basedOn w:val="Heading1"/>
    <w:next w:val="Normal"/>
    <w:link w:val="Heading2Char"/>
    <w:uiPriority w:val="9"/>
    <w:unhideWhenUsed/>
    <w:qFormat/>
    <w:rsid w:val="0085158D"/>
    <w:pPr>
      <w:numPr>
        <w:numId w:val="0"/>
      </w:numPr>
      <w:ind w:left="720"/>
      <w:outlineLvl w:val="1"/>
    </w:pPr>
  </w:style>
  <w:style w:type="paragraph" w:styleId="Heading3">
    <w:name w:val="heading 3"/>
    <w:basedOn w:val="Heading2"/>
    <w:next w:val="Normal"/>
    <w:link w:val="Heading3Char"/>
    <w:uiPriority w:val="9"/>
    <w:unhideWhenUsed/>
    <w:qFormat/>
    <w:rsid w:val="00FD4D24"/>
    <w:pPr>
      <w:ind w:left="1440"/>
      <w:outlineLvl w:val="2"/>
    </w:pPr>
  </w:style>
  <w:style w:type="paragraph" w:styleId="Heading4">
    <w:name w:val="heading 4"/>
    <w:basedOn w:val="Normal"/>
    <w:next w:val="Normal"/>
    <w:link w:val="Heading4Char"/>
    <w:uiPriority w:val="9"/>
    <w:semiHidden/>
    <w:unhideWhenUsed/>
    <w:qFormat/>
    <w:rsid w:val="0085158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158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58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58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58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58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8D"/>
  </w:style>
  <w:style w:type="paragraph" w:styleId="Footer">
    <w:name w:val="footer"/>
    <w:basedOn w:val="Normal"/>
    <w:link w:val="FooterChar"/>
    <w:uiPriority w:val="99"/>
    <w:unhideWhenUsed/>
    <w:rsid w:val="0085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8D"/>
  </w:style>
  <w:style w:type="character" w:customStyle="1" w:styleId="Heading1Char">
    <w:name w:val="Heading 1 Char"/>
    <w:basedOn w:val="DefaultParagraphFont"/>
    <w:link w:val="Heading1"/>
    <w:uiPriority w:val="9"/>
    <w:rsid w:val="0085158D"/>
    <w:rPr>
      <w:b/>
      <w:u w:val="single"/>
      <w:shd w:val="clear" w:color="auto" w:fill="FFFFFF"/>
    </w:rPr>
  </w:style>
  <w:style w:type="paragraph" w:styleId="ListParagraph">
    <w:name w:val="List Paragraph"/>
    <w:basedOn w:val="Normal"/>
    <w:uiPriority w:val="34"/>
    <w:qFormat/>
    <w:rsid w:val="0085158D"/>
    <w:pPr>
      <w:ind w:left="720"/>
      <w:contextualSpacing/>
    </w:pPr>
  </w:style>
  <w:style w:type="character" w:styleId="Emphasis">
    <w:name w:val="Emphasis"/>
    <w:uiPriority w:val="20"/>
    <w:qFormat/>
    <w:rsid w:val="0085158D"/>
    <w:rPr>
      <w:b/>
    </w:rPr>
  </w:style>
  <w:style w:type="character" w:customStyle="1" w:styleId="Heading2Char">
    <w:name w:val="Heading 2 Char"/>
    <w:basedOn w:val="DefaultParagraphFont"/>
    <w:link w:val="Heading2"/>
    <w:uiPriority w:val="9"/>
    <w:rsid w:val="0085158D"/>
    <w:rPr>
      <w:b/>
      <w:u w:val="single"/>
      <w:shd w:val="clear" w:color="auto" w:fill="FFFFFF"/>
    </w:rPr>
  </w:style>
  <w:style w:type="character" w:styleId="Hyperlink">
    <w:name w:val="Hyperlink"/>
    <w:basedOn w:val="DefaultParagraphFont"/>
    <w:uiPriority w:val="99"/>
    <w:unhideWhenUsed/>
    <w:rsid w:val="0085158D"/>
    <w:rPr>
      <w:color w:val="0563C1" w:themeColor="hyperlink"/>
      <w:u w:val="single"/>
    </w:rPr>
  </w:style>
  <w:style w:type="character" w:customStyle="1" w:styleId="Heading3Char">
    <w:name w:val="Heading 3 Char"/>
    <w:basedOn w:val="DefaultParagraphFont"/>
    <w:link w:val="Heading3"/>
    <w:uiPriority w:val="9"/>
    <w:rsid w:val="00FD4D24"/>
    <w:rPr>
      <w:b/>
      <w:u w:val="single"/>
      <w:shd w:val="clear" w:color="auto" w:fill="FFFFFF"/>
    </w:rPr>
  </w:style>
  <w:style w:type="character" w:customStyle="1" w:styleId="Heading4Char">
    <w:name w:val="Heading 4 Char"/>
    <w:basedOn w:val="DefaultParagraphFont"/>
    <w:link w:val="Heading4"/>
    <w:uiPriority w:val="9"/>
    <w:semiHidden/>
    <w:rsid w:val="0085158D"/>
    <w:rPr>
      <w:rFonts w:asciiTheme="majorHAnsi" w:eastAsiaTheme="majorEastAsia" w:hAnsiTheme="majorHAnsi" w:cstheme="majorBidi"/>
      <w:i/>
      <w:iCs/>
      <w:color w:val="2E74B5" w:themeColor="accent1" w:themeShade="BF"/>
      <w:shd w:val="clear" w:color="auto" w:fill="FFFFFF"/>
    </w:rPr>
  </w:style>
  <w:style w:type="character" w:customStyle="1" w:styleId="Heading5Char">
    <w:name w:val="Heading 5 Char"/>
    <w:basedOn w:val="DefaultParagraphFont"/>
    <w:link w:val="Heading5"/>
    <w:uiPriority w:val="9"/>
    <w:semiHidden/>
    <w:rsid w:val="0085158D"/>
    <w:rPr>
      <w:rFonts w:asciiTheme="majorHAnsi" w:eastAsiaTheme="majorEastAsia" w:hAnsiTheme="majorHAnsi" w:cstheme="majorBidi"/>
      <w:color w:val="2E74B5" w:themeColor="accent1" w:themeShade="BF"/>
      <w:shd w:val="clear" w:color="auto" w:fill="FFFFFF"/>
    </w:rPr>
  </w:style>
  <w:style w:type="character" w:customStyle="1" w:styleId="Heading6Char">
    <w:name w:val="Heading 6 Char"/>
    <w:basedOn w:val="DefaultParagraphFont"/>
    <w:link w:val="Heading6"/>
    <w:uiPriority w:val="9"/>
    <w:semiHidden/>
    <w:rsid w:val="0085158D"/>
    <w:rPr>
      <w:rFonts w:asciiTheme="majorHAnsi" w:eastAsiaTheme="majorEastAsia" w:hAnsiTheme="majorHAnsi" w:cstheme="majorBidi"/>
      <w:color w:val="1F4D78" w:themeColor="accent1" w:themeShade="7F"/>
      <w:shd w:val="clear" w:color="auto" w:fill="FFFFFF"/>
    </w:rPr>
  </w:style>
  <w:style w:type="character" w:customStyle="1" w:styleId="Heading7Char">
    <w:name w:val="Heading 7 Char"/>
    <w:basedOn w:val="DefaultParagraphFont"/>
    <w:link w:val="Heading7"/>
    <w:uiPriority w:val="9"/>
    <w:semiHidden/>
    <w:rsid w:val="0085158D"/>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85158D"/>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85158D"/>
    <w:rPr>
      <w:rFonts w:asciiTheme="majorHAnsi" w:eastAsiaTheme="majorEastAsia" w:hAnsiTheme="majorHAnsi" w:cstheme="majorBidi"/>
      <w:i/>
      <w:iCs/>
      <w:color w:val="272727" w:themeColor="text1" w:themeTint="D8"/>
      <w:sz w:val="21"/>
      <w:szCs w:val="21"/>
      <w:shd w:val="clear" w:color="auto" w:fill="FFFFFF"/>
    </w:rPr>
  </w:style>
  <w:style w:type="paragraph" w:styleId="Title">
    <w:name w:val="Title"/>
    <w:basedOn w:val="Normal"/>
    <w:next w:val="Normal"/>
    <w:link w:val="TitleChar"/>
    <w:uiPriority w:val="10"/>
    <w:qFormat/>
    <w:rsid w:val="00F72584"/>
    <w:pPr>
      <w:ind w:left="1296"/>
    </w:pPr>
    <w:rPr>
      <w:rFonts w:ascii="Arial" w:hAnsi="Arial" w:cs="Arial"/>
      <w:b/>
      <w:sz w:val="40"/>
      <w:szCs w:val="40"/>
    </w:rPr>
  </w:style>
  <w:style w:type="character" w:customStyle="1" w:styleId="TitleChar">
    <w:name w:val="Title Char"/>
    <w:basedOn w:val="DefaultParagraphFont"/>
    <w:link w:val="Title"/>
    <w:uiPriority w:val="10"/>
    <w:rsid w:val="00F72584"/>
    <w:rPr>
      <w:rFonts w:ascii="Arial" w:hAnsi="Arial" w:cs="Arial"/>
      <w:b/>
      <w:sz w:val="40"/>
      <w:szCs w:val="40"/>
      <w:shd w:val="clear" w:color="auto" w:fill="FFFFFF"/>
    </w:rPr>
  </w:style>
  <w:style w:type="character" w:styleId="CommentReference">
    <w:name w:val="annotation reference"/>
    <w:basedOn w:val="DefaultParagraphFont"/>
    <w:uiPriority w:val="99"/>
    <w:semiHidden/>
    <w:unhideWhenUsed/>
    <w:rsid w:val="004E1E43"/>
    <w:rPr>
      <w:sz w:val="16"/>
      <w:szCs w:val="16"/>
    </w:rPr>
  </w:style>
  <w:style w:type="paragraph" w:styleId="CommentText">
    <w:name w:val="annotation text"/>
    <w:basedOn w:val="Normal"/>
    <w:link w:val="CommentTextChar"/>
    <w:uiPriority w:val="99"/>
    <w:semiHidden/>
    <w:unhideWhenUsed/>
    <w:rsid w:val="004E1E43"/>
    <w:pPr>
      <w:spacing w:line="240" w:lineRule="auto"/>
    </w:pPr>
    <w:rPr>
      <w:sz w:val="20"/>
      <w:szCs w:val="20"/>
    </w:rPr>
  </w:style>
  <w:style w:type="character" w:customStyle="1" w:styleId="CommentTextChar">
    <w:name w:val="Comment Text Char"/>
    <w:basedOn w:val="DefaultParagraphFont"/>
    <w:link w:val="CommentText"/>
    <w:uiPriority w:val="99"/>
    <w:semiHidden/>
    <w:rsid w:val="004E1E43"/>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E1E43"/>
    <w:rPr>
      <w:b/>
      <w:bCs/>
    </w:rPr>
  </w:style>
  <w:style w:type="character" w:customStyle="1" w:styleId="CommentSubjectChar">
    <w:name w:val="Comment Subject Char"/>
    <w:basedOn w:val="CommentTextChar"/>
    <w:link w:val="CommentSubject"/>
    <w:uiPriority w:val="99"/>
    <w:semiHidden/>
    <w:rsid w:val="004E1E43"/>
    <w:rPr>
      <w:b/>
      <w:bCs/>
      <w:sz w:val="20"/>
      <w:szCs w:val="20"/>
      <w:shd w:val="clear" w:color="auto" w:fill="FFFFFF"/>
    </w:rPr>
  </w:style>
  <w:style w:type="paragraph" w:styleId="BalloonText">
    <w:name w:val="Balloon Text"/>
    <w:basedOn w:val="Normal"/>
    <w:link w:val="BalloonTextChar"/>
    <w:uiPriority w:val="99"/>
    <w:semiHidden/>
    <w:unhideWhenUsed/>
    <w:rsid w:val="004E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43"/>
    <w:rPr>
      <w:rFonts w:ascii="Segoe UI" w:hAnsi="Segoe UI" w:cs="Segoe UI"/>
      <w:sz w:val="18"/>
      <w:szCs w:val="18"/>
      <w:shd w:val="clear" w:color="auto" w:fill="FFFFFF"/>
    </w:rPr>
  </w:style>
  <w:style w:type="table" w:styleId="TableGrid">
    <w:name w:val="Table Grid"/>
    <w:basedOn w:val="TableNormal"/>
    <w:uiPriority w:val="59"/>
    <w:rsid w:val="00B6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62EC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1751">
      <w:bodyDiv w:val="1"/>
      <w:marLeft w:val="0"/>
      <w:marRight w:val="0"/>
      <w:marTop w:val="0"/>
      <w:marBottom w:val="0"/>
      <w:divBdr>
        <w:top w:val="none" w:sz="0" w:space="0" w:color="auto"/>
        <w:left w:val="none" w:sz="0" w:space="0" w:color="auto"/>
        <w:bottom w:val="none" w:sz="0" w:space="0" w:color="auto"/>
        <w:right w:val="none" w:sz="0" w:space="0" w:color="auto"/>
      </w:divBdr>
    </w:div>
    <w:div w:id="17654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at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bo.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mata.com/Business/procurement/solicitations/active-procurement-opportunities.cfm" TargetMode="External"/><Relationship Id="rId5" Type="http://schemas.openxmlformats.org/officeDocument/2006/relationships/numbering" Target="numbering.xml"/><Relationship Id="rId15" Type="http://schemas.openxmlformats.org/officeDocument/2006/relationships/hyperlink" Target="mailto:kfrost1@wmat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07C2743DE3645A7994EF063025107" ma:contentTypeVersion="7" ma:contentTypeDescription="Create a new document." ma:contentTypeScope="" ma:versionID="9e735bac4a56b25890146eff1a7c618a">
  <xsd:schema xmlns:xsd="http://www.w3.org/2001/XMLSchema" xmlns:xs="http://www.w3.org/2001/XMLSchema" xmlns:p="http://schemas.microsoft.com/office/2006/metadata/properties" xmlns:ns2="0e96bcbb-a783-421b-8bc1-217a18626637" xmlns:ns3="dc046a53-5d1d-410e-bb98-305274721ed7" targetNamespace="http://schemas.microsoft.com/office/2006/metadata/properties" ma:root="true" ma:fieldsID="868f0d3ad65637d1167179e9cab278d9" ns2:_="" ns3:_="">
    <xsd:import namespace="0e96bcbb-a783-421b-8bc1-217a18626637"/>
    <xsd:import namespace="dc046a53-5d1d-410e-bb98-305274721e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bcbb-a783-421b-8bc1-217a186266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46a53-5d1d-410e-bb98-305274721e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E1D3-CDFD-472C-8186-3B8E822A8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9A581-BDC6-4802-9800-24646114D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bcbb-a783-421b-8bc1-217a18626637"/>
    <ds:schemaRef ds:uri="dc046a53-5d1d-410e-bb98-305274721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8A58C-E4C6-4088-A3EF-39B0FAC03756}">
  <ds:schemaRefs>
    <ds:schemaRef ds:uri="http://schemas.microsoft.com/sharepoint/v3/contenttype/forms"/>
  </ds:schemaRefs>
</ds:datastoreItem>
</file>

<file path=customXml/itemProps4.xml><?xml version="1.0" encoding="utf-8"?>
<ds:datastoreItem xmlns:ds="http://schemas.openxmlformats.org/officeDocument/2006/customXml" ds:itemID="{7DA34557-B7C3-48DE-9226-7AD9F27F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7115</Words>
  <Characters>40558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Kathryn</dc:creator>
  <cp:keywords/>
  <dc:description/>
  <cp:lastModifiedBy>Voellm, Frederick R.</cp:lastModifiedBy>
  <cp:revision>3</cp:revision>
  <cp:lastPrinted>2018-01-22T20:45:00Z</cp:lastPrinted>
  <dcterms:created xsi:type="dcterms:W3CDTF">2018-03-02T20:48:00Z</dcterms:created>
  <dcterms:modified xsi:type="dcterms:W3CDTF">2018-03-02T21:00:00Z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0x0101001CE07C2743DE3645A7994EF063025107</vt:lpwstr>
  </property>
</Properties>
</file>